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EF694" w14:textId="5039CE1A" w:rsidR="00214C81" w:rsidRPr="00214C81" w:rsidRDefault="00211431" w:rsidP="006F5B24">
      <w:pPr>
        <w:spacing w:after="240" w:line="240" w:lineRule="auto"/>
        <w:jc w:val="center"/>
        <w:rPr>
          <w:rFonts w:eastAsia="Times New Roman" w:cstheme="minorHAnsi"/>
          <w:sz w:val="24"/>
          <w:szCs w:val="24"/>
        </w:rPr>
      </w:pPr>
      <w:r>
        <w:rPr>
          <w:rFonts w:eastAsia="Times New Roman" w:cstheme="minorHAnsi"/>
          <w:b/>
          <w:bCs/>
          <w:color w:val="000000"/>
          <w:sz w:val="28"/>
          <w:szCs w:val="28"/>
        </w:rPr>
        <w:t>Submit a resolution for consideration to the</w:t>
      </w:r>
      <w:r w:rsidR="00214C81" w:rsidRPr="00214C81">
        <w:rPr>
          <w:rFonts w:eastAsia="Times New Roman" w:cstheme="minorHAnsi"/>
          <w:b/>
          <w:bCs/>
          <w:color w:val="000000"/>
          <w:sz w:val="28"/>
          <w:szCs w:val="28"/>
        </w:rPr>
        <w:t> </w:t>
      </w:r>
      <w:r w:rsidR="00B05873">
        <w:rPr>
          <w:rFonts w:eastAsia="Times New Roman" w:cstheme="minorHAnsi"/>
          <w:b/>
          <w:bCs/>
          <w:color w:val="000000"/>
          <w:sz w:val="28"/>
          <w:szCs w:val="28"/>
        </w:rPr>
        <w:t xml:space="preserve">2025 </w:t>
      </w:r>
      <w:r w:rsidR="00214C81" w:rsidRPr="00214C81">
        <w:rPr>
          <w:rFonts w:eastAsia="Times New Roman" w:cstheme="minorHAnsi"/>
          <w:b/>
          <w:bCs/>
          <w:color w:val="000000"/>
          <w:sz w:val="28"/>
          <w:szCs w:val="28"/>
        </w:rPr>
        <w:t>Northwest Washington Synod</w:t>
      </w:r>
      <w:r w:rsidR="00B05873">
        <w:rPr>
          <w:rFonts w:eastAsia="Times New Roman" w:cstheme="minorHAnsi"/>
          <w:b/>
          <w:bCs/>
          <w:color w:val="000000"/>
          <w:sz w:val="28"/>
          <w:szCs w:val="28"/>
        </w:rPr>
        <w:t xml:space="preserve"> </w:t>
      </w:r>
      <w:r w:rsidR="00214C81" w:rsidRPr="00214C81">
        <w:rPr>
          <w:rFonts w:eastAsia="Times New Roman" w:cstheme="minorHAnsi"/>
          <w:b/>
          <w:bCs/>
          <w:color w:val="000000"/>
          <w:sz w:val="28"/>
          <w:szCs w:val="28"/>
        </w:rPr>
        <w:t>Assembly</w:t>
      </w:r>
    </w:p>
    <w:p w14:paraId="090186BA" w14:textId="4815891E" w:rsidR="006F5B24" w:rsidRPr="006F5B24" w:rsidRDefault="00EA1B57" w:rsidP="00214C81">
      <w:pPr>
        <w:spacing w:before="120" w:after="0" w:line="240" w:lineRule="auto"/>
        <w:rPr>
          <w:rFonts w:eastAsia="Times New Roman" w:cstheme="minorHAnsi"/>
          <w:color w:val="000000"/>
        </w:rPr>
      </w:pPr>
      <w:r>
        <w:rPr>
          <w:rFonts w:eastAsia="Times New Roman" w:cstheme="minorHAnsi"/>
          <w:b/>
          <w:bCs/>
          <w:color w:val="000000"/>
        </w:rPr>
        <w:t>Please review this document and utilize the</w:t>
      </w:r>
      <w:r w:rsidR="00214C81" w:rsidRPr="00214C81">
        <w:rPr>
          <w:rFonts w:eastAsia="Times New Roman" w:cstheme="minorHAnsi"/>
          <w:b/>
          <w:bCs/>
          <w:color w:val="000000"/>
        </w:rPr>
        <w:t xml:space="preserve"> format below</w:t>
      </w:r>
      <w:r w:rsidR="00214C81" w:rsidRPr="00214C81">
        <w:rPr>
          <w:rFonts w:eastAsia="Times New Roman" w:cstheme="minorHAnsi"/>
          <w:color w:val="000000"/>
        </w:rPr>
        <w:t xml:space="preserve"> for submitting resolutions to be considered at the </w:t>
      </w:r>
      <w:r w:rsidR="00CF6406">
        <w:rPr>
          <w:rFonts w:eastAsia="Times New Roman" w:cstheme="minorHAnsi"/>
          <w:color w:val="000000"/>
        </w:rPr>
        <w:t>May 1</w:t>
      </w:r>
      <w:r w:rsidR="00B80B5E">
        <w:rPr>
          <w:rFonts w:eastAsia="Times New Roman" w:cstheme="minorHAnsi"/>
          <w:color w:val="000000"/>
        </w:rPr>
        <w:t>6-17</w:t>
      </w:r>
      <w:r w:rsidR="00214C81" w:rsidRPr="006F5B24">
        <w:rPr>
          <w:rFonts w:eastAsia="Times New Roman" w:cstheme="minorHAnsi"/>
          <w:color w:val="000000"/>
        </w:rPr>
        <w:t xml:space="preserve">, </w:t>
      </w:r>
      <w:proofErr w:type="gramStart"/>
      <w:r w:rsidR="00214C81" w:rsidRPr="006F5B24">
        <w:rPr>
          <w:rFonts w:eastAsia="Times New Roman" w:cstheme="minorHAnsi"/>
          <w:color w:val="000000"/>
        </w:rPr>
        <w:t>202</w:t>
      </w:r>
      <w:r w:rsidR="00DF2CB1">
        <w:rPr>
          <w:rFonts w:eastAsia="Times New Roman" w:cstheme="minorHAnsi"/>
          <w:color w:val="000000"/>
        </w:rPr>
        <w:t>5</w:t>
      </w:r>
      <w:proofErr w:type="gramEnd"/>
      <w:r w:rsidR="00214C81" w:rsidRPr="00214C81">
        <w:rPr>
          <w:rFonts w:eastAsia="Times New Roman" w:cstheme="minorHAnsi"/>
          <w:color w:val="000000"/>
        </w:rPr>
        <w:t xml:space="preserve"> Northwest Washington Synod Assembly. Please submit your resolution as a WORD document. Attach any other documents in digital form for any explanation or rationale you would like to include.</w:t>
      </w:r>
      <w:r w:rsidR="006F5B24" w:rsidRPr="006F5B24">
        <w:rPr>
          <w:rFonts w:eastAsia="Times New Roman" w:cstheme="minorHAnsi"/>
          <w:color w:val="000000"/>
        </w:rPr>
        <w:t xml:space="preserve"> </w:t>
      </w:r>
    </w:p>
    <w:tbl>
      <w:tblPr>
        <w:tblpPr w:leftFromText="45" w:rightFromText="45" w:vertAnchor="text" w:horzAnchor="margin" w:tblpXSpec="right" w:tblpY="1803"/>
        <w:tblW w:w="0" w:type="auto"/>
        <w:tblCellSpacing w:w="0" w:type="dxa"/>
        <w:tblBorders>
          <w:top w:val="single" w:sz="4" w:space="0" w:color="000000"/>
          <w:left w:val="single" w:sz="4" w:space="0" w:color="000000"/>
          <w:bottom w:val="single" w:sz="4" w:space="0" w:color="000000"/>
          <w:right w:val="single" w:sz="4" w:space="0" w:color="000000"/>
        </w:tblBorders>
        <w:tblCellMar>
          <w:left w:w="115" w:type="dxa"/>
          <w:right w:w="115" w:type="dxa"/>
        </w:tblCellMar>
        <w:tblLook w:val="04A0" w:firstRow="1" w:lastRow="0" w:firstColumn="1" w:lastColumn="0" w:noHBand="0" w:noVBand="1"/>
      </w:tblPr>
      <w:tblGrid>
        <w:gridCol w:w="2460"/>
      </w:tblGrid>
      <w:tr w:rsidR="006F5B24" w:rsidRPr="006F5B24" w14:paraId="5EBDB13F" w14:textId="77777777" w:rsidTr="00CF6406">
        <w:trPr>
          <w:trHeight w:val="369"/>
          <w:tblCellSpacing w:w="0" w:type="dxa"/>
        </w:trPr>
        <w:tc>
          <w:tcPr>
            <w:tcW w:w="2302"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14:paraId="06C19218" w14:textId="62B5BEB6" w:rsidR="006F5B24" w:rsidRPr="00C453AE" w:rsidRDefault="006F5B24" w:rsidP="006F5B24">
            <w:pPr>
              <w:spacing w:after="0" w:line="240" w:lineRule="auto"/>
              <w:rPr>
                <w:rFonts w:eastAsia="Times New Roman" w:cstheme="minorHAnsi"/>
                <w:b/>
                <w:bCs/>
                <w:color w:val="000000"/>
              </w:rPr>
            </w:pPr>
            <w:hyperlink r:id="rId5" w:history="1">
              <w:r w:rsidRPr="00C453AE">
                <w:rPr>
                  <w:rStyle w:val="Hyperlink"/>
                  <w:rFonts w:eastAsia="Times New Roman" w:cstheme="minorHAnsi"/>
                  <w:b/>
                  <w:bCs/>
                </w:rPr>
                <w:t>office@lutheransnw.org</w:t>
              </w:r>
            </w:hyperlink>
          </w:p>
          <w:p w14:paraId="7F0ADC98" w14:textId="5AE10D21" w:rsidR="006F5B24" w:rsidRPr="006F5B24" w:rsidRDefault="006F5B24" w:rsidP="006F5B24">
            <w:pPr>
              <w:spacing w:after="0" w:line="240" w:lineRule="auto"/>
              <w:rPr>
                <w:rFonts w:eastAsia="Times New Roman" w:cstheme="minorHAnsi"/>
                <w:color w:val="000000"/>
                <w:sz w:val="14"/>
                <w:szCs w:val="14"/>
              </w:rPr>
            </w:pPr>
          </w:p>
        </w:tc>
      </w:tr>
      <w:tr w:rsidR="00214C81" w:rsidRPr="00214C81" w14:paraId="2238629C" w14:textId="77777777" w:rsidTr="00CF6406">
        <w:trPr>
          <w:trHeight w:val="369"/>
          <w:tblCellSpacing w:w="0" w:type="dxa"/>
        </w:trPr>
        <w:tc>
          <w:tcPr>
            <w:tcW w:w="2302"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47F52279" w14:textId="30B66C67" w:rsidR="00214C81" w:rsidRPr="00214C81" w:rsidRDefault="00214C81" w:rsidP="006F5B24">
            <w:pPr>
              <w:spacing w:after="0" w:line="240" w:lineRule="auto"/>
              <w:rPr>
                <w:rFonts w:eastAsia="Times New Roman" w:cstheme="minorHAnsi"/>
              </w:rPr>
            </w:pPr>
            <w:r w:rsidRPr="00214C81">
              <w:rPr>
                <w:rFonts w:eastAsia="Times New Roman" w:cstheme="minorHAnsi"/>
                <w:color w:val="000000"/>
              </w:rPr>
              <w:t>N</w:t>
            </w:r>
            <w:r w:rsidR="00211431">
              <w:rPr>
                <w:rFonts w:eastAsia="Times New Roman" w:cstheme="minorHAnsi"/>
                <w:color w:val="000000"/>
              </w:rPr>
              <w:t>W</w:t>
            </w:r>
            <w:r w:rsidRPr="00214C81">
              <w:rPr>
                <w:rFonts w:eastAsia="Times New Roman" w:cstheme="minorHAnsi"/>
                <w:color w:val="000000"/>
              </w:rPr>
              <w:t xml:space="preserve"> Washington Synod</w:t>
            </w:r>
          </w:p>
        </w:tc>
      </w:tr>
      <w:tr w:rsidR="00214C81" w:rsidRPr="00214C81" w14:paraId="73A44159" w14:textId="77777777" w:rsidTr="00CF6406">
        <w:trPr>
          <w:trHeight w:val="118"/>
          <w:tblCellSpacing w:w="0" w:type="dxa"/>
        </w:trPr>
        <w:tc>
          <w:tcPr>
            <w:tcW w:w="2302"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682BCEAA" w14:textId="55B05317" w:rsidR="00214C81" w:rsidRPr="00214C81" w:rsidRDefault="00214C81" w:rsidP="006F5B24">
            <w:pPr>
              <w:spacing w:after="0" w:line="240" w:lineRule="auto"/>
              <w:rPr>
                <w:rFonts w:eastAsia="Times New Roman" w:cstheme="minorHAnsi"/>
              </w:rPr>
            </w:pPr>
            <w:r w:rsidRPr="00214C81">
              <w:rPr>
                <w:rFonts w:eastAsia="Times New Roman" w:cstheme="minorHAnsi"/>
                <w:color w:val="000000"/>
              </w:rPr>
              <w:t>5519 Phinney Ave N</w:t>
            </w:r>
            <w:r w:rsidR="00CF6406">
              <w:rPr>
                <w:rFonts w:eastAsia="Times New Roman" w:cstheme="minorHAnsi"/>
                <w:color w:val="000000"/>
              </w:rPr>
              <w:t>.</w:t>
            </w:r>
          </w:p>
        </w:tc>
      </w:tr>
      <w:tr w:rsidR="00214C81" w:rsidRPr="00214C81" w14:paraId="67C74A6A" w14:textId="77777777" w:rsidTr="00CF6406">
        <w:trPr>
          <w:trHeight w:val="163"/>
          <w:tblCellSpacing w:w="0" w:type="dxa"/>
        </w:trPr>
        <w:tc>
          <w:tcPr>
            <w:tcW w:w="2302"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7F6BDB41" w14:textId="69713038" w:rsidR="00214C81" w:rsidRPr="00214C81" w:rsidRDefault="00214C81" w:rsidP="006F5B24">
            <w:pPr>
              <w:spacing w:after="0" w:line="240" w:lineRule="auto"/>
              <w:rPr>
                <w:rFonts w:eastAsia="Times New Roman" w:cstheme="minorHAnsi"/>
              </w:rPr>
            </w:pPr>
            <w:r w:rsidRPr="00214C81">
              <w:rPr>
                <w:rFonts w:eastAsia="Times New Roman" w:cstheme="minorHAnsi"/>
                <w:color w:val="000000"/>
              </w:rPr>
              <w:t>Seattle WA  98103</w:t>
            </w:r>
          </w:p>
        </w:tc>
      </w:tr>
      <w:tr w:rsidR="00214C81" w:rsidRPr="00214C81" w14:paraId="112ACD58" w14:textId="77777777" w:rsidTr="00CF6406">
        <w:trPr>
          <w:trHeight w:val="124"/>
          <w:tblCellSpacing w:w="0" w:type="dxa"/>
        </w:trPr>
        <w:tc>
          <w:tcPr>
            <w:tcW w:w="2302"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14:paraId="637EC3CF" w14:textId="6FE83298" w:rsidR="00214C81" w:rsidRPr="00214C81" w:rsidRDefault="00214C81" w:rsidP="006F5B24">
            <w:pPr>
              <w:spacing w:after="0" w:line="240" w:lineRule="auto"/>
              <w:rPr>
                <w:rFonts w:eastAsia="Times New Roman" w:cstheme="minorHAnsi"/>
              </w:rPr>
            </w:pPr>
          </w:p>
        </w:tc>
      </w:tr>
    </w:tbl>
    <w:p w14:paraId="1E4E5F43" w14:textId="7BEC1674" w:rsidR="00214C81" w:rsidRPr="00214C81" w:rsidRDefault="00214C81" w:rsidP="00214C81">
      <w:pPr>
        <w:spacing w:before="120" w:after="0" w:line="240" w:lineRule="auto"/>
        <w:rPr>
          <w:rFonts w:eastAsia="Times New Roman" w:cstheme="minorHAnsi"/>
        </w:rPr>
      </w:pPr>
      <w:r w:rsidRPr="00214C81">
        <w:rPr>
          <w:rFonts w:eastAsia="Times New Roman" w:cstheme="minorHAnsi"/>
          <w:b/>
          <w:bCs/>
          <w:color w:val="000000"/>
        </w:rPr>
        <w:t>The Reference &amp; Counsel Committee will review</w:t>
      </w:r>
      <w:r w:rsidRPr="00214C81">
        <w:rPr>
          <w:rFonts w:eastAsia="Times New Roman" w:cstheme="minorHAnsi"/>
          <w:color w:val="000000"/>
        </w:rPr>
        <w:t xml:space="preserve"> and evaluate all resolutions in accordance with the Standing Rules. You will receive confirmation from the committee that they have received your resolution – and whether it has been approved to go to the assembly, or if there are changes needed.</w:t>
      </w:r>
      <w:r w:rsidR="006F5B24">
        <w:rPr>
          <w:rFonts w:eastAsia="Times New Roman" w:cstheme="minorHAnsi"/>
          <w:color w:val="000000"/>
        </w:rPr>
        <w:t xml:space="preserve"> </w:t>
      </w:r>
      <w:r w:rsidR="004D2D40" w:rsidRPr="004D2D40">
        <w:rPr>
          <w:rFonts w:eastAsia="Times New Roman" w:cstheme="minorHAnsi"/>
          <w:b/>
          <w:bCs/>
          <w:color w:val="000000"/>
        </w:rPr>
        <w:t xml:space="preserve">We will be hosting an online resolutions hearing on May </w:t>
      </w:r>
      <w:r w:rsidR="00B80B5E">
        <w:rPr>
          <w:rFonts w:eastAsia="Times New Roman" w:cstheme="minorHAnsi"/>
          <w:b/>
          <w:bCs/>
          <w:color w:val="000000"/>
        </w:rPr>
        <w:t>7</w:t>
      </w:r>
      <w:r w:rsidR="004D2D40" w:rsidRPr="004D2D40">
        <w:rPr>
          <w:rFonts w:eastAsia="Times New Roman" w:cstheme="minorHAnsi"/>
          <w:b/>
          <w:bCs/>
          <w:color w:val="000000"/>
        </w:rPr>
        <w:t xml:space="preserve"> at 7pm</w:t>
      </w:r>
      <w:r w:rsidR="004D2D40">
        <w:rPr>
          <w:rFonts w:eastAsia="Times New Roman" w:cstheme="minorHAnsi"/>
          <w:color w:val="000000"/>
        </w:rPr>
        <w:t xml:space="preserve"> to provide resolution authors an opportunity to discuss the resolutions with assembly voting members ahead of the assembly. </w:t>
      </w:r>
      <w:r w:rsidR="006F5B24" w:rsidRPr="006F5B24">
        <w:rPr>
          <w:rFonts w:eastAsia="Times New Roman" w:cstheme="minorHAnsi"/>
          <w:color w:val="000000"/>
        </w:rPr>
        <w:t xml:space="preserve"> </w:t>
      </w:r>
    </w:p>
    <w:p w14:paraId="3FA94550" w14:textId="087CC039" w:rsidR="00214C81" w:rsidRPr="00214C81" w:rsidRDefault="00214C81" w:rsidP="00214C81">
      <w:pPr>
        <w:spacing w:before="120" w:after="0" w:line="240" w:lineRule="auto"/>
        <w:rPr>
          <w:rFonts w:eastAsia="Times New Roman" w:cstheme="minorHAnsi"/>
        </w:rPr>
      </w:pPr>
      <w:r w:rsidRPr="00214C81">
        <w:rPr>
          <w:rFonts w:eastAsia="Times New Roman" w:cstheme="minorHAnsi"/>
          <w:b/>
          <w:bCs/>
          <w:color w:val="000000"/>
        </w:rPr>
        <w:t>Questions?</w:t>
      </w:r>
      <w:r w:rsidRPr="00214C81">
        <w:rPr>
          <w:rFonts w:eastAsia="Times New Roman" w:cstheme="minorHAnsi"/>
          <w:color w:val="000000"/>
        </w:rPr>
        <w:t xml:space="preserve">  Contact Committee Chair Pastor Tor Berg </w:t>
      </w:r>
      <w:hyperlink r:id="rId6" w:history="1">
        <w:r w:rsidR="00CF6406" w:rsidRPr="00145918">
          <w:rPr>
            <w:rStyle w:val="Hyperlink"/>
            <w:rFonts w:eastAsia="Times New Roman" w:cstheme="minorHAnsi"/>
          </w:rPr>
          <w:t>tberg@flcbothell.org</w:t>
        </w:r>
      </w:hyperlink>
      <w:r w:rsidR="00CF6406">
        <w:rPr>
          <w:rFonts w:eastAsia="Times New Roman" w:cstheme="minorHAnsi"/>
          <w:color w:val="000000"/>
        </w:rPr>
        <w:t xml:space="preserve"> </w:t>
      </w:r>
      <w:r w:rsidRPr="00214C81">
        <w:rPr>
          <w:rFonts w:eastAsia="Times New Roman" w:cstheme="minorHAnsi"/>
          <w:color w:val="000000"/>
        </w:rPr>
        <w:t> </w:t>
      </w:r>
    </w:p>
    <w:p w14:paraId="5BD4DBD6" w14:textId="50F70191" w:rsidR="00214C81" w:rsidRPr="00C453AE" w:rsidRDefault="00214C81" w:rsidP="00214C81">
      <w:pPr>
        <w:spacing w:before="120" w:after="0" w:line="240" w:lineRule="auto"/>
        <w:rPr>
          <w:rFonts w:eastAsia="Times New Roman" w:cstheme="minorHAnsi"/>
        </w:rPr>
      </w:pPr>
      <w:r w:rsidRPr="00CF6406">
        <w:rPr>
          <w:rFonts w:eastAsia="Times New Roman" w:cstheme="minorHAnsi"/>
          <w:b/>
          <w:bCs/>
          <w:color w:val="000000"/>
          <w:highlight w:val="yellow"/>
        </w:rPr>
        <w:t xml:space="preserve">Deadline: </w:t>
      </w:r>
      <w:r w:rsidR="00CF6406" w:rsidRPr="00CF6406">
        <w:rPr>
          <w:rFonts w:eastAsia="Times New Roman" w:cstheme="minorHAnsi"/>
          <w:b/>
          <w:bCs/>
          <w:color w:val="000000"/>
          <w:highlight w:val="yellow"/>
        </w:rPr>
        <w:t xml:space="preserve">APRIL </w:t>
      </w:r>
      <w:r w:rsidR="00DF2CB1">
        <w:rPr>
          <w:rFonts w:eastAsia="Times New Roman" w:cstheme="minorHAnsi"/>
          <w:b/>
          <w:bCs/>
          <w:color w:val="000000"/>
          <w:highlight w:val="yellow"/>
        </w:rPr>
        <w:t>1, 2025</w:t>
      </w:r>
      <w:r w:rsidRPr="00214C81">
        <w:rPr>
          <w:rFonts w:eastAsia="Times New Roman" w:cstheme="minorHAnsi"/>
          <w:b/>
          <w:bCs/>
          <w:color w:val="000000"/>
        </w:rPr>
        <w:t> </w:t>
      </w:r>
      <w:r w:rsidRPr="00211431">
        <w:rPr>
          <w:rFonts w:eastAsia="Times New Roman" w:cstheme="minorHAnsi"/>
          <w:color w:val="000000"/>
        </w:rPr>
        <w:t xml:space="preserve">– We </w:t>
      </w:r>
      <w:r w:rsidRPr="00CF6406">
        <w:rPr>
          <w:rFonts w:eastAsia="Times New Roman" w:cstheme="minorHAnsi"/>
          <w:color w:val="000000"/>
          <w:u w:val="single"/>
        </w:rPr>
        <w:t>prefer resolutions to be submitted by email</w:t>
      </w:r>
      <w:r w:rsidRPr="00211431">
        <w:rPr>
          <w:rFonts w:eastAsia="Times New Roman" w:cstheme="minorHAnsi"/>
          <w:color w:val="000000"/>
        </w:rPr>
        <w:t>, but submissions by mail will also be accepted if post marked by the due date.</w:t>
      </w:r>
      <w:r w:rsidR="00211431">
        <w:rPr>
          <w:rFonts w:eastAsia="Times New Roman" w:cstheme="minorHAnsi"/>
          <w:color w:val="000000"/>
        </w:rPr>
        <w:t xml:space="preserve"> </w:t>
      </w:r>
      <w:r w:rsidR="00CF6406">
        <w:rPr>
          <w:rFonts w:eastAsia="Times New Roman" w:cstheme="minorHAnsi"/>
          <w:color w:val="000000"/>
        </w:rPr>
        <w:t xml:space="preserve"> </w:t>
      </w:r>
      <w:r w:rsidR="00211431" w:rsidRPr="00C453AE">
        <w:rPr>
          <w:rFonts w:eastAsia="Times New Roman" w:cstheme="minorHAnsi"/>
          <w:color w:val="000000"/>
        </w:rPr>
        <w:t xml:space="preserve">Send to </w:t>
      </w:r>
      <w:r w:rsidR="00211431" w:rsidRPr="00C453AE">
        <w:rPr>
          <w:rFonts w:eastAsia="Times New Roman" w:cstheme="minorHAnsi"/>
          <w:color w:val="000000"/>
        </w:rPr>
        <w:sym w:font="Wingdings" w:char="F0E0"/>
      </w:r>
      <w:r w:rsidR="00CF6406" w:rsidRPr="00C453AE">
        <w:rPr>
          <w:rFonts w:eastAsia="Times New Roman" w:cstheme="minorHAnsi"/>
          <w:color w:val="000000"/>
        </w:rPr>
        <w:t xml:space="preserve"> </w:t>
      </w:r>
      <w:r w:rsidR="00CF6406" w:rsidRPr="00C453AE">
        <w:rPr>
          <w:rFonts w:eastAsia="Times New Roman" w:cstheme="minorHAnsi"/>
          <w:color w:val="000000"/>
        </w:rPr>
        <w:sym w:font="Wingdings" w:char="F0E0"/>
      </w:r>
      <w:r w:rsidR="00CF6406" w:rsidRPr="00C453AE">
        <w:rPr>
          <w:rFonts w:eastAsia="Times New Roman" w:cstheme="minorHAnsi"/>
          <w:color w:val="000000"/>
        </w:rPr>
        <w:t xml:space="preserve"> </w:t>
      </w:r>
      <w:r w:rsidR="00CF6406" w:rsidRPr="00C453AE">
        <w:rPr>
          <w:rFonts w:eastAsia="Times New Roman" w:cstheme="minorHAnsi"/>
          <w:color w:val="000000"/>
        </w:rPr>
        <w:sym w:font="Wingdings" w:char="F0E0"/>
      </w:r>
      <w:r w:rsidR="00CF6406" w:rsidRPr="00C453AE">
        <w:rPr>
          <w:rFonts w:eastAsia="Times New Roman" w:cstheme="minorHAnsi"/>
          <w:color w:val="000000"/>
        </w:rPr>
        <w:t xml:space="preserve"> </w:t>
      </w:r>
      <w:r w:rsidR="00CF6406" w:rsidRPr="00C453AE">
        <w:rPr>
          <w:rFonts w:eastAsia="Times New Roman" w:cstheme="minorHAnsi"/>
          <w:color w:val="000000"/>
        </w:rPr>
        <w:sym w:font="Wingdings" w:char="F0E0"/>
      </w:r>
      <w:r w:rsidR="00CF6406" w:rsidRPr="00C453AE">
        <w:rPr>
          <w:rFonts w:eastAsia="Times New Roman" w:cstheme="minorHAnsi"/>
          <w:color w:val="000000"/>
        </w:rPr>
        <w:t xml:space="preserve"> </w:t>
      </w:r>
      <w:r w:rsidR="00CF6406" w:rsidRPr="00C453AE">
        <w:rPr>
          <w:rFonts w:eastAsia="Times New Roman" w:cstheme="minorHAnsi"/>
          <w:color w:val="000000"/>
        </w:rPr>
        <w:sym w:font="Wingdings" w:char="F0E0"/>
      </w:r>
      <w:r w:rsidR="00CF6406" w:rsidRPr="00C453AE">
        <w:rPr>
          <w:rFonts w:eastAsia="Times New Roman" w:cstheme="minorHAnsi"/>
          <w:color w:val="000000"/>
        </w:rPr>
        <w:t xml:space="preserve"> </w:t>
      </w:r>
      <w:r w:rsidR="00CF6406" w:rsidRPr="00C453AE">
        <w:rPr>
          <w:rFonts w:eastAsia="Times New Roman" w:cstheme="minorHAnsi"/>
          <w:color w:val="000000"/>
        </w:rPr>
        <w:sym w:font="Wingdings" w:char="F0E0"/>
      </w:r>
      <w:r w:rsidR="00CF6406" w:rsidRPr="00C453AE">
        <w:rPr>
          <w:rFonts w:eastAsia="Times New Roman" w:cstheme="minorHAnsi"/>
          <w:color w:val="000000"/>
        </w:rPr>
        <w:t xml:space="preserve"> </w:t>
      </w:r>
      <w:r w:rsidR="00CF6406" w:rsidRPr="00C453AE">
        <w:rPr>
          <w:rFonts w:eastAsia="Times New Roman" w:cstheme="minorHAnsi"/>
          <w:color w:val="000000"/>
        </w:rPr>
        <w:sym w:font="Wingdings" w:char="F0E0"/>
      </w:r>
    </w:p>
    <w:p w14:paraId="10028F6A" w14:textId="19FEC9F1" w:rsidR="00214C81" w:rsidRPr="00214C81" w:rsidRDefault="00214C81" w:rsidP="00214C81">
      <w:pPr>
        <w:spacing w:before="120" w:after="0" w:line="240" w:lineRule="auto"/>
        <w:rPr>
          <w:rFonts w:eastAsia="Times New Roman" w:cstheme="minorHAnsi"/>
        </w:rPr>
      </w:pPr>
      <w:r w:rsidRPr="00214C81">
        <w:rPr>
          <w:rFonts w:eastAsia="Times New Roman" w:cstheme="minorHAnsi"/>
          <w:b/>
          <w:bCs/>
          <w:color w:val="000000"/>
        </w:rPr>
        <w:t>NOTE!</w:t>
      </w:r>
      <w:r w:rsidRPr="00214C81">
        <w:rPr>
          <w:rFonts w:eastAsia="Times New Roman" w:cstheme="minorHAnsi"/>
          <w:color w:val="000000"/>
        </w:rPr>
        <w:t xml:space="preserve"> This is a full assembly, resolutions received after </w:t>
      </w:r>
      <w:r w:rsidR="00CF6406">
        <w:rPr>
          <w:rFonts w:eastAsia="Times New Roman" w:cstheme="minorHAnsi"/>
          <w:color w:val="000000"/>
        </w:rPr>
        <w:t xml:space="preserve">April </w:t>
      </w:r>
      <w:r w:rsidR="00DF2CB1">
        <w:rPr>
          <w:rFonts w:eastAsia="Times New Roman" w:cstheme="minorHAnsi"/>
          <w:color w:val="000000"/>
        </w:rPr>
        <w:t xml:space="preserve">1, </w:t>
      </w:r>
      <w:proofErr w:type="gramStart"/>
      <w:r w:rsidR="00DF2CB1">
        <w:rPr>
          <w:rFonts w:eastAsia="Times New Roman" w:cstheme="minorHAnsi"/>
          <w:color w:val="000000"/>
        </w:rPr>
        <w:t>2025</w:t>
      </w:r>
      <w:proofErr w:type="gramEnd"/>
      <w:r w:rsidRPr="00214C81">
        <w:rPr>
          <w:rFonts w:eastAsia="Times New Roman" w:cstheme="minorHAnsi"/>
          <w:color w:val="000000"/>
        </w:rPr>
        <w:t> will only be considered at the assembly if time allows AND the assembly votes to address the resolution. Any submitted resolutions not addressed at the assembly will be forwarded to the Synod Council.  (Synod Constitution S7.34.01) </w:t>
      </w:r>
    </w:p>
    <w:p w14:paraId="4D4493D9" w14:textId="77777777" w:rsidR="00214C81" w:rsidRPr="00214C81" w:rsidRDefault="00214C81" w:rsidP="00214C81">
      <w:pPr>
        <w:pBdr>
          <w:bottom w:val="single" w:sz="12" w:space="0" w:color="000000"/>
        </w:pBdr>
        <w:spacing w:before="120" w:after="0" w:line="240" w:lineRule="auto"/>
        <w:jc w:val="both"/>
        <w:rPr>
          <w:rFonts w:ascii="Times New Roman" w:eastAsia="Times New Roman" w:hAnsi="Times New Roman" w:cs="Times New Roman"/>
          <w:sz w:val="24"/>
          <w:szCs w:val="24"/>
        </w:rPr>
      </w:pPr>
      <w:r w:rsidRPr="00214C81">
        <w:rPr>
          <w:rFonts w:ascii="Times New Roman" w:eastAsia="Times New Roman" w:hAnsi="Times New Roman" w:cs="Times New Roman"/>
          <w:sz w:val="24"/>
          <w:szCs w:val="24"/>
        </w:rPr>
        <w:t> </w:t>
      </w:r>
    </w:p>
    <w:p w14:paraId="5AE8CA77" w14:textId="77777777" w:rsidR="00214C81" w:rsidRPr="00214C81" w:rsidRDefault="00214C81" w:rsidP="00214C81">
      <w:pPr>
        <w:spacing w:after="0" w:line="240" w:lineRule="auto"/>
        <w:rPr>
          <w:rFonts w:ascii="Times New Roman" w:eastAsia="Times New Roman" w:hAnsi="Times New Roman" w:cs="Times New Roman"/>
          <w:sz w:val="24"/>
          <w:szCs w:val="24"/>
        </w:rPr>
      </w:pPr>
      <w:r w:rsidRPr="00214C81">
        <w:rPr>
          <w:rFonts w:ascii="Times New Roman" w:eastAsia="Times New Roman" w:hAnsi="Times New Roman" w:cs="Times New Roman"/>
          <w:sz w:val="24"/>
          <w:szCs w:val="24"/>
        </w:rPr>
        <w:t> </w:t>
      </w:r>
    </w:p>
    <w:p w14:paraId="6F66BAAC" w14:textId="3C427D6E" w:rsidR="00211431" w:rsidRPr="00F56A99" w:rsidRDefault="00211431" w:rsidP="00211431">
      <w:pPr>
        <w:pBdr>
          <w:bottom w:val="single" w:sz="6" w:space="0" w:color="333333"/>
        </w:pBd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8"/>
          <w:szCs w:val="28"/>
        </w:rPr>
        <w:t>How to Write a Resolution</w:t>
      </w:r>
    </w:p>
    <w:p w14:paraId="53144A86" w14:textId="5565C91C" w:rsidR="00211431" w:rsidRPr="00F56A99" w:rsidRDefault="00522F78" w:rsidP="0021143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E116B5" wp14:editId="4C24FA8B">
                <wp:simplePos x="0" y="0"/>
                <wp:positionH relativeFrom="column">
                  <wp:posOffset>4754880</wp:posOffset>
                </wp:positionH>
                <wp:positionV relativeFrom="paragraph">
                  <wp:posOffset>118745</wp:posOffset>
                </wp:positionV>
                <wp:extent cx="2087880" cy="982980"/>
                <wp:effectExtent l="0" t="0" r="26670" b="26670"/>
                <wp:wrapNone/>
                <wp:docPr id="2022322734" name="Text Box 1"/>
                <wp:cNvGraphicFramePr/>
                <a:graphic xmlns:a="http://schemas.openxmlformats.org/drawingml/2006/main">
                  <a:graphicData uri="http://schemas.microsoft.com/office/word/2010/wordprocessingShape">
                    <wps:wsp>
                      <wps:cNvSpPr txBox="1"/>
                      <wps:spPr>
                        <a:xfrm>
                          <a:off x="0" y="0"/>
                          <a:ext cx="2087880" cy="982980"/>
                        </a:xfrm>
                        <a:prstGeom prst="rect">
                          <a:avLst/>
                        </a:prstGeom>
                        <a:solidFill>
                          <a:schemeClr val="lt1"/>
                        </a:solidFill>
                        <a:ln w="6350">
                          <a:solidFill>
                            <a:prstClr val="black"/>
                          </a:solidFill>
                        </a:ln>
                      </wps:spPr>
                      <wps:txbx>
                        <w:txbxContent>
                          <w:p w14:paraId="438B5731" w14:textId="30ABC684" w:rsidR="00522F78" w:rsidRDefault="00B67627">
                            <w:r>
                              <w:t>Find a</w:t>
                            </w:r>
                            <w:r w:rsidR="00522F78">
                              <w:t xml:space="preserve">dditional </w:t>
                            </w:r>
                            <w:r>
                              <w:t>i</w:t>
                            </w:r>
                            <w:r w:rsidR="00522F78">
                              <w:t>nformation</w:t>
                            </w:r>
                            <w:r w:rsidR="00B05873">
                              <w:t>, including how to memorialize the ELCA Churchwide organization</w:t>
                            </w:r>
                            <w:r w:rsidR="00522F78">
                              <w:t xml:space="preserve"> </w:t>
                            </w:r>
                            <w:r>
                              <w:t>from the ELCA</w:t>
                            </w:r>
                            <w:r w:rsidR="00B05873">
                              <w:t>,</w:t>
                            </w:r>
                            <w:r>
                              <w:t xml:space="preserve"> </w:t>
                            </w:r>
                            <w:hyperlink r:id="rId7" w:history="1">
                              <w:r w:rsidR="00B05873" w:rsidRPr="00B05873">
                                <w:rPr>
                                  <w:rStyle w:val="Hyperlink"/>
                                  <w:color w:val="0070C0"/>
                                </w:rPr>
                                <w:t xml:space="preserve">go to the ELCA </w:t>
                              </w:r>
                              <w:r w:rsidRPr="00B05873">
                                <w:rPr>
                                  <w:rStyle w:val="Hyperlink"/>
                                  <w:color w:val="0070C0"/>
                                </w:rPr>
                                <w:t>website.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E116B5" id="_x0000_t202" coordsize="21600,21600" o:spt="202" path="m,l,21600r21600,l21600,xe">
                <v:stroke joinstyle="miter"/>
                <v:path gradientshapeok="t" o:connecttype="rect"/>
              </v:shapetype>
              <v:shape id="Text Box 1" o:spid="_x0000_s1026" type="#_x0000_t202" style="position:absolute;margin-left:374.4pt;margin-top:9.35pt;width:164.4pt;height:7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" fillcolor="white [3201]" strokeweight=".5pt">
                <v:textbox>
                  <w:txbxContent>
                    <w:p w14:paraId="438B5731" w14:textId="30ABC684" w:rsidR="00522F78" w:rsidRDefault="00B67627">
                      <w:r>
                        <w:t>Find a</w:t>
                      </w:r>
                      <w:r w:rsidR="00522F78">
                        <w:t xml:space="preserve">dditional </w:t>
                      </w:r>
                      <w:r>
                        <w:t>i</w:t>
                      </w:r>
                      <w:r w:rsidR="00522F78">
                        <w:t>nformation</w:t>
                      </w:r>
                      <w:r w:rsidR="00B05873">
                        <w:t>, including how to memorialize the ELCA Churchwide organization</w:t>
                      </w:r>
                      <w:r w:rsidR="00522F78">
                        <w:t xml:space="preserve"> </w:t>
                      </w:r>
                      <w:r>
                        <w:t>from the ELCA</w:t>
                      </w:r>
                      <w:r w:rsidR="00B05873">
                        <w:t>,</w:t>
                      </w:r>
                      <w:r>
                        <w:t xml:space="preserve"> </w:t>
                      </w:r>
                      <w:hyperlink r:id="rId8" w:history="1">
                        <w:r w:rsidR="00B05873" w:rsidRPr="00B05873">
                          <w:rPr>
                            <w:rStyle w:val="Hyperlink"/>
                            <w:color w:val="0070C0"/>
                          </w:rPr>
                          <w:t xml:space="preserve">go to the ELCA </w:t>
                        </w:r>
                        <w:r w:rsidRPr="00B05873">
                          <w:rPr>
                            <w:rStyle w:val="Hyperlink"/>
                            <w:color w:val="0070C0"/>
                          </w:rPr>
                          <w:t>website.</w:t>
                        </w:r>
                      </w:hyperlink>
                    </w:p>
                  </w:txbxContent>
                </v:textbox>
              </v:shape>
            </w:pict>
          </mc:Fallback>
        </mc:AlternateContent>
      </w:r>
      <w:r w:rsidR="00211431" w:rsidRPr="00F56A99">
        <w:rPr>
          <w:rFonts w:ascii="Times New Roman" w:eastAsia="Times New Roman" w:hAnsi="Times New Roman" w:cs="Times New Roman"/>
          <w:sz w:val="24"/>
          <w:szCs w:val="24"/>
        </w:rPr>
        <w:t> </w:t>
      </w:r>
    </w:p>
    <w:p w14:paraId="4C7BE234"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rPr>
        <w:t>I. Validate Your Idea</w:t>
      </w:r>
    </w:p>
    <w:p w14:paraId="47A1B178"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1"/>
          <w:szCs w:val="21"/>
        </w:rPr>
        <w:t>A.</w:t>
      </w:r>
      <w:r w:rsidRPr="00F56A99">
        <w:rPr>
          <w:rFonts w:ascii="Calibri" w:eastAsia="Times New Roman" w:hAnsi="Calibri" w:cs="Calibri"/>
          <w:color w:val="000000"/>
          <w:sz w:val="21"/>
          <w:szCs w:val="21"/>
        </w:rPr>
        <w:t xml:space="preserve"> Do your research - has a similar resolution been passed at a previous Assembly? </w:t>
      </w:r>
    </w:p>
    <w:p w14:paraId="21221480"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1"/>
          <w:szCs w:val="21"/>
        </w:rPr>
        <w:t>B</w:t>
      </w:r>
      <w:r w:rsidRPr="00F56A99">
        <w:rPr>
          <w:rFonts w:ascii="Calibri" w:eastAsia="Times New Roman" w:hAnsi="Calibri" w:cs="Calibri"/>
          <w:color w:val="000000"/>
          <w:sz w:val="21"/>
          <w:szCs w:val="21"/>
        </w:rPr>
        <w:t>. Will it conflict with the synod or churchwide constitution?  </w:t>
      </w:r>
    </w:p>
    <w:p w14:paraId="3379260D"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1"/>
          <w:szCs w:val="21"/>
        </w:rPr>
        <w:t>C.</w:t>
      </w:r>
      <w:r w:rsidRPr="00F56A99">
        <w:rPr>
          <w:rFonts w:ascii="Calibri" w:eastAsia="Times New Roman" w:hAnsi="Calibri" w:cs="Calibri"/>
          <w:color w:val="000000"/>
          <w:sz w:val="21"/>
          <w:szCs w:val="21"/>
        </w:rPr>
        <w:t xml:space="preserve"> Discuss your proposed resolution(s) with other people. If you have a difficult time convincing other individuals that your resolution is necessary, you may find it even harder to convince the Assembly. </w:t>
      </w:r>
    </w:p>
    <w:p w14:paraId="49B5995D"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1"/>
          <w:szCs w:val="21"/>
        </w:rPr>
        <w:t>D.</w:t>
      </w:r>
      <w:r w:rsidRPr="00F56A99">
        <w:rPr>
          <w:rFonts w:ascii="Calibri" w:eastAsia="Times New Roman" w:hAnsi="Calibri" w:cs="Calibri"/>
          <w:color w:val="000000"/>
          <w:sz w:val="21"/>
          <w:szCs w:val="21"/>
        </w:rPr>
        <w:t> Does this resolution address a major issue in the life and ministry of the synod?</w:t>
      </w:r>
    </w:p>
    <w:p w14:paraId="56C95A0D"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1"/>
          <w:szCs w:val="21"/>
        </w:rPr>
        <w:t>E.</w:t>
      </w:r>
      <w:r w:rsidRPr="00F56A99">
        <w:rPr>
          <w:rFonts w:ascii="Calibri" w:eastAsia="Times New Roman" w:hAnsi="Calibri" w:cs="Calibri"/>
          <w:color w:val="000000"/>
          <w:sz w:val="21"/>
          <w:szCs w:val="21"/>
        </w:rPr>
        <w:t xml:space="preserve"> Is submitting a resolution to the Assembly the best option? (This is only one method to having conversations/decisions)</w:t>
      </w:r>
    </w:p>
    <w:p w14:paraId="059099B1"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1"/>
          <w:szCs w:val="21"/>
        </w:rPr>
        <w:t>F.</w:t>
      </w:r>
      <w:r w:rsidRPr="00F56A99">
        <w:rPr>
          <w:rFonts w:ascii="Calibri" w:eastAsia="Times New Roman" w:hAnsi="Calibri" w:cs="Calibri"/>
          <w:color w:val="000000"/>
          <w:sz w:val="21"/>
          <w:szCs w:val="21"/>
        </w:rPr>
        <w:t> Is the issue addressed in this resolution worthy of the Assembly’s consideration?</w:t>
      </w:r>
    </w:p>
    <w:p w14:paraId="0EB9F85C" w14:textId="2777CEAB"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0F799DD1"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rPr>
        <w:t>II. Write the Resolution</w:t>
      </w:r>
    </w:p>
    <w:p w14:paraId="47A81DD6"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1"/>
          <w:szCs w:val="21"/>
        </w:rPr>
        <w:t xml:space="preserve">A. </w:t>
      </w:r>
      <w:r w:rsidRPr="00F56A99">
        <w:rPr>
          <w:rFonts w:ascii="Calibri" w:eastAsia="Times New Roman" w:hAnsi="Calibri" w:cs="Calibri"/>
          <w:color w:val="000000"/>
          <w:sz w:val="21"/>
          <w:szCs w:val="21"/>
        </w:rPr>
        <w:t>There are two parts to a resolution: “The Whereas” clause(s) and “The Resolved” statement(s).</w:t>
      </w:r>
    </w:p>
    <w:p w14:paraId="178D7C74" w14:textId="77777777" w:rsidR="00211431" w:rsidRPr="00F56A99" w:rsidRDefault="00211431" w:rsidP="00EA1B57">
      <w:pPr>
        <w:numPr>
          <w:ilvl w:val="0"/>
          <w:numId w:val="5"/>
        </w:numPr>
        <w:shd w:val="clear" w:color="auto" w:fill="FFFFFF"/>
        <w:spacing w:after="0" w:line="240" w:lineRule="auto"/>
        <w:ind w:left="900"/>
        <w:rPr>
          <w:rFonts w:ascii="Times New Roman" w:eastAsia="Times New Roman" w:hAnsi="Times New Roman" w:cs="Times New Roman"/>
          <w:sz w:val="24"/>
          <w:szCs w:val="24"/>
        </w:rPr>
      </w:pPr>
      <w:r w:rsidRPr="00F56A99">
        <w:rPr>
          <w:rFonts w:ascii="Calibri" w:eastAsia="Times New Roman" w:hAnsi="Calibri" w:cs="Calibri"/>
          <w:color w:val="000000"/>
          <w:sz w:val="21"/>
          <w:szCs w:val="21"/>
        </w:rPr>
        <w:t xml:space="preserve">The “Whereas” clause(s) </w:t>
      </w:r>
      <w:proofErr w:type="gramStart"/>
      <w:r w:rsidRPr="00F56A99">
        <w:rPr>
          <w:rFonts w:ascii="Calibri" w:eastAsia="Times New Roman" w:hAnsi="Calibri" w:cs="Calibri"/>
          <w:color w:val="000000"/>
          <w:sz w:val="21"/>
          <w:szCs w:val="21"/>
        </w:rPr>
        <w:t>state</w:t>
      </w:r>
      <w:proofErr w:type="gramEnd"/>
      <w:r w:rsidRPr="00F56A99">
        <w:rPr>
          <w:rFonts w:ascii="Calibri" w:eastAsia="Times New Roman" w:hAnsi="Calibri" w:cs="Calibri"/>
          <w:color w:val="000000"/>
          <w:sz w:val="21"/>
          <w:szCs w:val="21"/>
        </w:rPr>
        <w:t xml:space="preserve"> the reasons for the proposed action(s). </w:t>
      </w:r>
    </w:p>
    <w:p w14:paraId="29EC1C39" w14:textId="77777777" w:rsidR="00211431" w:rsidRPr="00EA1B57" w:rsidRDefault="00211431" w:rsidP="00EA1B57">
      <w:pPr>
        <w:numPr>
          <w:ilvl w:val="0"/>
          <w:numId w:val="6"/>
        </w:numPr>
        <w:shd w:val="clear" w:color="auto" w:fill="FFFFFF"/>
        <w:spacing w:after="0" w:line="240" w:lineRule="auto"/>
        <w:ind w:left="1260"/>
        <w:rPr>
          <w:rFonts w:eastAsia="Times New Roman" w:cstheme="minorHAnsi"/>
          <w:sz w:val="21"/>
          <w:szCs w:val="21"/>
        </w:rPr>
      </w:pPr>
      <w:r w:rsidRPr="00EA1B57">
        <w:rPr>
          <w:rFonts w:eastAsia="Times New Roman" w:cstheme="minorHAnsi"/>
          <w:color w:val="000000"/>
          <w:sz w:val="21"/>
          <w:szCs w:val="21"/>
        </w:rPr>
        <w:t>"Whereas" clauses are not voted on by the Assembly. They are simply reasons or arguments toward adopting the "resolution."</w:t>
      </w:r>
    </w:p>
    <w:p w14:paraId="62038561" w14:textId="77777777" w:rsidR="00211431" w:rsidRPr="00EA1B57" w:rsidRDefault="00211431" w:rsidP="00EA1B57">
      <w:pPr>
        <w:numPr>
          <w:ilvl w:val="0"/>
          <w:numId w:val="6"/>
        </w:numPr>
        <w:shd w:val="clear" w:color="auto" w:fill="FFFFFF"/>
        <w:spacing w:after="0" w:line="240" w:lineRule="auto"/>
        <w:ind w:left="1260"/>
        <w:rPr>
          <w:rFonts w:eastAsia="Times New Roman" w:cstheme="minorHAnsi"/>
          <w:sz w:val="21"/>
          <w:szCs w:val="21"/>
        </w:rPr>
      </w:pPr>
      <w:r w:rsidRPr="00EA1B57">
        <w:rPr>
          <w:rFonts w:eastAsia="Times New Roman" w:cstheme="minorHAnsi"/>
          <w:color w:val="000000"/>
          <w:sz w:val="21"/>
          <w:szCs w:val="21"/>
        </w:rPr>
        <w:t>Each reason is given as a separate “Whereas.”</w:t>
      </w:r>
    </w:p>
    <w:p w14:paraId="3C20CFCD" w14:textId="77777777" w:rsidR="00211431" w:rsidRPr="00EA1B57" w:rsidRDefault="00211431" w:rsidP="00EA1B57">
      <w:pPr>
        <w:numPr>
          <w:ilvl w:val="0"/>
          <w:numId w:val="6"/>
        </w:numPr>
        <w:shd w:val="clear" w:color="auto" w:fill="FFFFFF"/>
        <w:spacing w:after="0" w:line="240" w:lineRule="auto"/>
        <w:ind w:left="1260"/>
        <w:rPr>
          <w:rFonts w:eastAsia="Times New Roman" w:cstheme="minorHAnsi"/>
          <w:sz w:val="21"/>
          <w:szCs w:val="21"/>
        </w:rPr>
      </w:pPr>
      <w:r w:rsidRPr="00EA1B57">
        <w:rPr>
          <w:rFonts w:eastAsia="Times New Roman" w:cstheme="minorHAnsi"/>
          <w:color w:val="000000"/>
          <w:sz w:val="21"/>
          <w:szCs w:val="21"/>
        </w:rPr>
        <w:t> “Whereas” clauses should be accurate, factual, and well-documented. If a “Whereas” is based on information gathered from an outside resource, that should be footnoted and provided as addendums.</w:t>
      </w:r>
    </w:p>
    <w:p w14:paraId="51D0C516" w14:textId="77777777" w:rsidR="00211431" w:rsidRPr="00EA1B57" w:rsidRDefault="00211431" w:rsidP="00EA1B57">
      <w:pPr>
        <w:numPr>
          <w:ilvl w:val="0"/>
          <w:numId w:val="7"/>
        </w:numPr>
        <w:shd w:val="clear" w:color="auto" w:fill="FFFFFF"/>
        <w:spacing w:after="0" w:line="240" w:lineRule="auto"/>
        <w:ind w:left="990"/>
        <w:rPr>
          <w:rFonts w:eastAsia="Times New Roman" w:cstheme="minorHAnsi"/>
          <w:sz w:val="21"/>
          <w:szCs w:val="21"/>
        </w:rPr>
      </w:pPr>
      <w:r w:rsidRPr="00EA1B57">
        <w:rPr>
          <w:rFonts w:ascii="Calibri" w:eastAsia="Times New Roman" w:hAnsi="Calibri" w:cs="Calibri"/>
          <w:color w:val="000000"/>
          <w:sz w:val="21"/>
          <w:szCs w:val="21"/>
        </w:rPr>
        <w:t>Th</w:t>
      </w:r>
      <w:r w:rsidRPr="00EA1B57">
        <w:rPr>
          <w:rFonts w:eastAsia="Times New Roman" w:cstheme="minorHAnsi"/>
          <w:color w:val="000000"/>
          <w:sz w:val="21"/>
          <w:szCs w:val="21"/>
        </w:rPr>
        <w:t xml:space="preserve">e “Resolved” statements declare the action(s) that will be taken if the resolution is approved. </w:t>
      </w:r>
    </w:p>
    <w:p w14:paraId="5125C01F" w14:textId="5B91EF29" w:rsidR="00211431" w:rsidRPr="00EA1B57" w:rsidRDefault="00522F78" w:rsidP="00EA1B57">
      <w:pPr>
        <w:numPr>
          <w:ilvl w:val="0"/>
          <w:numId w:val="8"/>
        </w:numPr>
        <w:shd w:val="clear" w:color="auto" w:fill="FFFFFF"/>
        <w:spacing w:after="0" w:line="240" w:lineRule="auto"/>
        <w:ind w:left="1350"/>
        <w:rPr>
          <w:rFonts w:eastAsia="Times New Roman" w:cstheme="minorHAnsi"/>
          <w:sz w:val="21"/>
          <w:szCs w:val="21"/>
        </w:rPr>
      </w:pPr>
      <w:r>
        <w:rPr>
          <w:rFonts w:eastAsia="Times New Roman" w:cstheme="minorHAnsi"/>
          <w:color w:val="000000"/>
          <w:sz w:val="21"/>
          <w:szCs w:val="21"/>
        </w:rPr>
        <w:t xml:space="preserve">“Resolved” clauses are voted on by the assembly. </w:t>
      </w:r>
      <w:r w:rsidR="00211431" w:rsidRPr="00EA1B57">
        <w:rPr>
          <w:rFonts w:eastAsia="Times New Roman" w:cstheme="minorHAnsi"/>
          <w:color w:val="000000"/>
          <w:sz w:val="21"/>
          <w:szCs w:val="21"/>
        </w:rPr>
        <w:t>Each action is described as a separate “Resolved.”</w:t>
      </w:r>
    </w:p>
    <w:p w14:paraId="30484B04" w14:textId="77777777" w:rsidR="00211431" w:rsidRPr="00EA1B57" w:rsidRDefault="00211431" w:rsidP="00EA1B57">
      <w:pPr>
        <w:numPr>
          <w:ilvl w:val="0"/>
          <w:numId w:val="8"/>
        </w:numPr>
        <w:shd w:val="clear" w:color="auto" w:fill="FFFFFF"/>
        <w:spacing w:after="0" w:line="240" w:lineRule="auto"/>
        <w:ind w:left="1350"/>
        <w:rPr>
          <w:rFonts w:eastAsia="Times New Roman" w:cstheme="minorHAnsi"/>
          <w:sz w:val="21"/>
          <w:szCs w:val="21"/>
        </w:rPr>
      </w:pPr>
      <w:r w:rsidRPr="00EA1B57">
        <w:rPr>
          <w:rFonts w:eastAsia="Times New Roman" w:cstheme="minorHAnsi"/>
          <w:color w:val="000000"/>
          <w:sz w:val="21"/>
          <w:szCs w:val="21"/>
        </w:rPr>
        <w:t>State the resolution clearly and concisely. Does this resolution make sense?</w:t>
      </w:r>
    </w:p>
    <w:p w14:paraId="6072A58D" w14:textId="77777777" w:rsidR="00211431" w:rsidRPr="00F56A99" w:rsidRDefault="00211431" w:rsidP="00EA1B57">
      <w:pPr>
        <w:numPr>
          <w:ilvl w:val="0"/>
          <w:numId w:val="8"/>
        </w:numPr>
        <w:shd w:val="clear" w:color="auto" w:fill="FFFFFF"/>
        <w:spacing w:after="0" w:line="240" w:lineRule="auto"/>
        <w:ind w:left="1350"/>
        <w:rPr>
          <w:rFonts w:ascii="Times New Roman" w:eastAsia="Times New Roman" w:hAnsi="Times New Roman" w:cs="Times New Roman"/>
          <w:sz w:val="24"/>
          <w:szCs w:val="24"/>
        </w:rPr>
      </w:pPr>
      <w:r w:rsidRPr="00EA1B57">
        <w:rPr>
          <w:rFonts w:ascii="Calibri" w:eastAsia="Times New Roman" w:hAnsi="Calibri" w:cs="Calibri"/>
          <w:color w:val="000000"/>
          <w:sz w:val="21"/>
          <w:szCs w:val="21"/>
        </w:rPr>
        <w:t>Can</w:t>
      </w:r>
      <w:r w:rsidRPr="00F56A99">
        <w:rPr>
          <w:rFonts w:ascii="Calibri" w:eastAsia="Times New Roman" w:hAnsi="Calibri" w:cs="Calibri"/>
          <w:color w:val="000000"/>
          <w:sz w:val="21"/>
          <w:szCs w:val="21"/>
        </w:rPr>
        <w:t xml:space="preserve"> someone understand this resolution apart from its discussion at the Assembly?</w:t>
      </w:r>
    </w:p>
    <w:p w14:paraId="29460EE8"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1"/>
          <w:szCs w:val="21"/>
        </w:rPr>
        <w:t>B.</w:t>
      </w:r>
      <w:r w:rsidRPr="00F56A99">
        <w:rPr>
          <w:rFonts w:ascii="Calibri" w:eastAsia="Times New Roman" w:hAnsi="Calibri" w:cs="Calibri"/>
          <w:color w:val="000000"/>
          <w:sz w:val="21"/>
          <w:szCs w:val="21"/>
        </w:rPr>
        <w:t> Details on the Who and What</w:t>
      </w:r>
    </w:p>
    <w:p w14:paraId="7FB69758" w14:textId="0C22F2EC" w:rsidR="00211431" w:rsidRPr="00F56A99" w:rsidRDefault="00211431" w:rsidP="00EA1B57">
      <w:pPr>
        <w:numPr>
          <w:ilvl w:val="0"/>
          <w:numId w:val="9"/>
        </w:numPr>
        <w:shd w:val="clear" w:color="auto" w:fill="FFFFFF"/>
        <w:spacing w:after="0" w:line="240" w:lineRule="auto"/>
        <w:ind w:left="990"/>
        <w:rPr>
          <w:rFonts w:ascii="Times New Roman" w:eastAsia="Times New Roman" w:hAnsi="Times New Roman" w:cs="Times New Roman"/>
          <w:sz w:val="24"/>
          <w:szCs w:val="24"/>
        </w:rPr>
      </w:pPr>
      <w:r w:rsidRPr="00F56A99">
        <w:rPr>
          <w:rFonts w:ascii="Calibri" w:eastAsia="Times New Roman" w:hAnsi="Calibri" w:cs="Calibri"/>
          <w:color w:val="000000"/>
          <w:sz w:val="21"/>
          <w:szCs w:val="21"/>
        </w:rPr>
        <w:t>If the only action that is required is that the Assembly do something, the customary language is:</w:t>
      </w:r>
      <w:r w:rsidRPr="00F56A99">
        <w:rPr>
          <w:rFonts w:ascii="Calibri" w:eastAsia="Times New Roman" w:hAnsi="Calibri" w:cs="Calibri"/>
          <w:color w:val="000000"/>
          <w:sz w:val="21"/>
          <w:szCs w:val="21"/>
        </w:rPr>
        <w:br/>
        <w:t> </w:t>
      </w:r>
      <w:r w:rsidRPr="00F56A99">
        <w:rPr>
          <w:rFonts w:ascii="Calibri" w:eastAsia="Times New Roman" w:hAnsi="Calibri" w:cs="Calibri"/>
          <w:i/>
          <w:iCs/>
          <w:color w:val="000000"/>
          <w:sz w:val="21"/>
          <w:szCs w:val="21"/>
        </w:rPr>
        <w:t>“…that the Northwest Washington Synod, in Assembly, …</w:t>
      </w:r>
      <w:r w:rsidR="00EA1B57">
        <w:rPr>
          <w:rFonts w:ascii="Calibri" w:eastAsia="Times New Roman" w:hAnsi="Calibri" w:cs="Calibri"/>
          <w:i/>
          <w:iCs/>
          <w:color w:val="000000"/>
          <w:sz w:val="21"/>
          <w:szCs w:val="21"/>
        </w:rPr>
        <w:t xml:space="preserve"> </w:t>
      </w:r>
      <w:r w:rsidRPr="00F56A99">
        <w:rPr>
          <w:rFonts w:ascii="Calibri" w:eastAsia="Times New Roman" w:hAnsi="Calibri" w:cs="Calibri"/>
          <w:i/>
          <w:iCs/>
          <w:color w:val="000000"/>
          <w:sz w:val="21"/>
          <w:szCs w:val="21"/>
        </w:rPr>
        <w:t>(insert desired action)”</w:t>
      </w:r>
    </w:p>
    <w:p w14:paraId="1AD90C99" w14:textId="77777777" w:rsidR="00211431" w:rsidRPr="00F56A99" w:rsidRDefault="00211431" w:rsidP="00EA1B57">
      <w:pPr>
        <w:numPr>
          <w:ilvl w:val="0"/>
          <w:numId w:val="9"/>
        </w:numPr>
        <w:shd w:val="clear" w:color="auto" w:fill="FFFFFF"/>
        <w:spacing w:after="0" w:line="240" w:lineRule="auto"/>
        <w:ind w:left="990"/>
        <w:rPr>
          <w:rFonts w:ascii="Times New Roman" w:eastAsia="Times New Roman" w:hAnsi="Times New Roman" w:cs="Times New Roman"/>
          <w:sz w:val="24"/>
          <w:szCs w:val="24"/>
        </w:rPr>
      </w:pPr>
      <w:r w:rsidRPr="00F56A99">
        <w:rPr>
          <w:rFonts w:ascii="Calibri" w:eastAsia="Times New Roman" w:hAnsi="Calibri" w:cs="Calibri"/>
          <w:color w:val="000000"/>
          <w:sz w:val="21"/>
          <w:szCs w:val="21"/>
        </w:rPr>
        <w:t>Resolutions may request action by a leadership group of the synod, e.g. the Synod Council, a synod mission table, a synod team or task force, a synod committee.</w:t>
      </w:r>
    </w:p>
    <w:p w14:paraId="13C5065A" w14:textId="77777777" w:rsidR="00211431" w:rsidRPr="00F56A99" w:rsidRDefault="00211431" w:rsidP="00EA1B57">
      <w:pPr>
        <w:numPr>
          <w:ilvl w:val="0"/>
          <w:numId w:val="9"/>
        </w:numPr>
        <w:shd w:val="clear" w:color="auto" w:fill="FFFFFF"/>
        <w:spacing w:after="0" w:line="240" w:lineRule="auto"/>
        <w:ind w:left="990"/>
        <w:rPr>
          <w:rFonts w:ascii="Times New Roman" w:eastAsia="Times New Roman" w:hAnsi="Times New Roman" w:cs="Times New Roman"/>
          <w:sz w:val="24"/>
          <w:szCs w:val="24"/>
        </w:rPr>
      </w:pPr>
      <w:r w:rsidRPr="00F56A99">
        <w:rPr>
          <w:rFonts w:ascii="Calibri" w:eastAsia="Times New Roman" w:hAnsi="Calibri" w:cs="Calibri"/>
          <w:color w:val="000000"/>
          <w:sz w:val="21"/>
          <w:szCs w:val="21"/>
        </w:rPr>
        <w:t>If the resolution calls for someone or a group (other than a synod leadership group) to act, it is normally more appropriate for the Assembly to “encourage” or “request” an action than to “direct” an action.</w:t>
      </w:r>
    </w:p>
    <w:p w14:paraId="08916A17" w14:textId="77777777" w:rsidR="00211431" w:rsidRPr="00F56A99" w:rsidRDefault="00211431" w:rsidP="00EA1B57">
      <w:pPr>
        <w:numPr>
          <w:ilvl w:val="0"/>
          <w:numId w:val="9"/>
        </w:numPr>
        <w:shd w:val="clear" w:color="auto" w:fill="FFFFFF"/>
        <w:spacing w:after="0" w:line="240" w:lineRule="auto"/>
        <w:ind w:left="990"/>
        <w:rPr>
          <w:rFonts w:ascii="Times New Roman" w:eastAsia="Times New Roman" w:hAnsi="Times New Roman" w:cs="Times New Roman"/>
          <w:sz w:val="24"/>
          <w:szCs w:val="24"/>
        </w:rPr>
      </w:pPr>
      <w:r w:rsidRPr="00F56A99">
        <w:rPr>
          <w:rFonts w:ascii="Calibri" w:eastAsia="Times New Roman" w:hAnsi="Calibri" w:cs="Calibri"/>
          <w:color w:val="000000"/>
          <w:sz w:val="21"/>
          <w:szCs w:val="21"/>
        </w:rPr>
        <w:t xml:space="preserve">There are two kinds of motions that are used to request action by the ELCA Churchwide Organization. </w:t>
      </w:r>
    </w:p>
    <w:p w14:paraId="4D9F9B18" w14:textId="77777777" w:rsidR="00211431" w:rsidRPr="00F56A99" w:rsidRDefault="00211431" w:rsidP="00131D08">
      <w:pPr>
        <w:numPr>
          <w:ilvl w:val="0"/>
          <w:numId w:val="11"/>
        </w:numPr>
        <w:shd w:val="clear" w:color="auto" w:fill="FFFFFF"/>
        <w:tabs>
          <w:tab w:val="clear" w:pos="720"/>
          <w:tab w:val="left" w:pos="1440"/>
        </w:tabs>
        <w:spacing w:after="0" w:line="240" w:lineRule="auto"/>
        <w:ind w:left="1440"/>
        <w:rPr>
          <w:rFonts w:ascii="Times New Roman" w:eastAsia="Times New Roman" w:hAnsi="Times New Roman" w:cs="Times New Roman"/>
          <w:sz w:val="24"/>
          <w:szCs w:val="24"/>
        </w:rPr>
      </w:pPr>
      <w:r w:rsidRPr="00F56A99">
        <w:rPr>
          <w:rFonts w:ascii="Calibri" w:eastAsia="Times New Roman" w:hAnsi="Calibri" w:cs="Calibri"/>
          <w:color w:val="000000"/>
          <w:sz w:val="21"/>
          <w:szCs w:val="21"/>
        </w:rPr>
        <w:t>A resolution may be transmitted to the ELCA Church Council or a ministry area of the church.</w:t>
      </w:r>
    </w:p>
    <w:p w14:paraId="7F0DBE08" w14:textId="77777777" w:rsidR="00211431" w:rsidRPr="00F56A99" w:rsidRDefault="00211431" w:rsidP="00131D08">
      <w:pPr>
        <w:numPr>
          <w:ilvl w:val="0"/>
          <w:numId w:val="11"/>
        </w:numPr>
        <w:shd w:val="clear" w:color="auto" w:fill="FFFFFF"/>
        <w:tabs>
          <w:tab w:val="clear" w:pos="720"/>
          <w:tab w:val="left" w:pos="1440"/>
        </w:tabs>
        <w:spacing w:after="0" w:line="240" w:lineRule="auto"/>
        <w:ind w:left="1440"/>
        <w:rPr>
          <w:rFonts w:ascii="Times New Roman" w:eastAsia="Times New Roman" w:hAnsi="Times New Roman" w:cs="Times New Roman"/>
          <w:sz w:val="24"/>
          <w:szCs w:val="24"/>
        </w:rPr>
      </w:pPr>
      <w:r w:rsidRPr="00F56A99">
        <w:rPr>
          <w:rFonts w:ascii="Calibri" w:eastAsia="Times New Roman" w:hAnsi="Calibri" w:cs="Calibri"/>
          <w:color w:val="000000"/>
          <w:sz w:val="21"/>
          <w:szCs w:val="21"/>
        </w:rPr>
        <w:t>A resolution may be transmitted to the Churchwide Assembly for consideration. Such a resolution is called a memorial. Memorials address broad policy issues.</w:t>
      </w:r>
    </w:p>
    <w:p w14:paraId="4D4042B3" w14:textId="77777777" w:rsidR="00211431" w:rsidRPr="00F56A99" w:rsidRDefault="00211431" w:rsidP="00131D08">
      <w:pPr>
        <w:numPr>
          <w:ilvl w:val="0"/>
          <w:numId w:val="11"/>
        </w:numPr>
        <w:shd w:val="clear" w:color="auto" w:fill="FFFFFF"/>
        <w:tabs>
          <w:tab w:val="clear" w:pos="720"/>
          <w:tab w:val="left" w:pos="1440"/>
        </w:tabs>
        <w:spacing w:after="0" w:line="240" w:lineRule="auto"/>
        <w:ind w:left="1440"/>
        <w:rPr>
          <w:rFonts w:ascii="Times New Roman" w:eastAsia="Times New Roman" w:hAnsi="Times New Roman" w:cs="Times New Roman"/>
          <w:sz w:val="24"/>
          <w:szCs w:val="24"/>
        </w:rPr>
      </w:pPr>
      <w:r w:rsidRPr="00F56A99">
        <w:rPr>
          <w:rFonts w:ascii="Calibri" w:eastAsia="Times New Roman" w:hAnsi="Calibri" w:cs="Calibri"/>
          <w:color w:val="000000"/>
          <w:sz w:val="21"/>
          <w:szCs w:val="21"/>
        </w:rPr>
        <w:lastRenderedPageBreak/>
        <w:t>Normally, Synod Assemblies address the Churchwide Assembly. Synod Councils address the ELCA Church Council and Churchwide ministry areas through the ELCA Church Council’s Executive Committee. If the Synod Assembly wishes to transmit a resolution to the ELCA Church Council or a Churchwide ministry area it does so by directing its Synod Council to transmit the resolution to the ELCA Church Council or to the Church Council’s Executive Committee for referral to a Churchwide ministry area.</w:t>
      </w:r>
    </w:p>
    <w:p w14:paraId="354BA85E"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1"/>
          <w:szCs w:val="21"/>
        </w:rPr>
        <w:t>C.</w:t>
      </w:r>
      <w:r w:rsidRPr="00F56A99">
        <w:rPr>
          <w:rFonts w:ascii="Calibri" w:eastAsia="Times New Roman" w:hAnsi="Calibri" w:cs="Calibri"/>
          <w:color w:val="000000"/>
          <w:sz w:val="21"/>
          <w:szCs w:val="21"/>
        </w:rPr>
        <w:t xml:space="preserve"> Details on the How</w:t>
      </w:r>
    </w:p>
    <w:p w14:paraId="3286E1BC" w14:textId="77777777" w:rsidR="00211431" w:rsidRPr="00131D08" w:rsidRDefault="00211431" w:rsidP="00131D08">
      <w:pPr>
        <w:pStyle w:val="ListParagraph"/>
        <w:numPr>
          <w:ilvl w:val="1"/>
          <w:numId w:val="13"/>
        </w:numPr>
        <w:shd w:val="clear" w:color="auto" w:fill="FFFFFF"/>
        <w:tabs>
          <w:tab w:val="clear" w:pos="1440"/>
          <w:tab w:val="left" w:pos="720"/>
          <w:tab w:val="num" w:pos="1530"/>
        </w:tabs>
        <w:spacing w:after="0" w:line="240" w:lineRule="auto"/>
        <w:ind w:left="1080"/>
        <w:rPr>
          <w:rFonts w:ascii="Times New Roman" w:eastAsia="Times New Roman" w:hAnsi="Times New Roman" w:cs="Times New Roman"/>
          <w:sz w:val="24"/>
          <w:szCs w:val="24"/>
        </w:rPr>
      </w:pPr>
      <w:r w:rsidRPr="00131D08">
        <w:rPr>
          <w:rFonts w:ascii="Calibri" w:eastAsia="Times New Roman" w:hAnsi="Calibri" w:cs="Calibri"/>
          <w:color w:val="000000"/>
          <w:sz w:val="21"/>
          <w:szCs w:val="21"/>
        </w:rPr>
        <w:t xml:space="preserve">How is the action to be funded? </w:t>
      </w:r>
    </w:p>
    <w:p w14:paraId="7B8EBCFD" w14:textId="77777777" w:rsidR="00211431" w:rsidRPr="00131D08" w:rsidRDefault="00211431" w:rsidP="00131D08">
      <w:pPr>
        <w:pStyle w:val="ListParagraph"/>
        <w:numPr>
          <w:ilvl w:val="1"/>
          <w:numId w:val="13"/>
        </w:numPr>
        <w:shd w:val="clear" w:color="auto" w:fill="FFFFFF"/>
        <w:tabs>
          <w:tab w:val="clear" w:pos="1440"/>
          <w:tab w:val="left" w:pos="720"/>
          <w:tab w:val="num" w:pos="1530"/>
        </w:tabs>
        <w:spacing w:after="0" w:line="240" w:lineRule="auto"/>
        <w:ind w:left="1080"/>
        <w:rPr>
          <w:rFonts w:ascii="Times New Roman" w:eastAsia="Times New Roman" w:hAnsi="Times New Roman" w:cs="Times New Roman"/>
          <w:sz w:val="24"/>
          <w:szCs w:val="24"/>
        </w:rPr>
      </w:pPr>
      <w:r w:rsidRPr="00131D08">
        <w:rPr>
          <w:rFonts w:ascii="Calibri" w:eastAsia="Times New Roman" w:hAnsi="Calibri" w:cs="Calibri"/>
          <w:color w:val="000000"/>
          <w:sz w:val="21"/>
          <w:szCs w:val="21"/>
        </w:rPr>
        <w:t xml:space="preserve">Specific timeline? </w:t>
      </w:r>
    </w:p>
    <w:p w14:paraId="2DF531FE" w14:textId="77777777" w:rsidR="00211431" w:rsidRPr="00131D08" w:rsidRDefault="00211431" w:rsidP="00131D08">
      <w:pPr>
        <w:pStyle w:val="ListParagraph"/>
        <w:numPr>
          <w:ilvl w:val="1"/>
          <w:numId w:val="13"/>
        </w:numPr>
        <w:shd w:val="clear" w:color="auto" w:fill="FFFFFF"/>
        <w:tabs>
          <w:tab w:val="clear" w:pos="1440"/>
          <w:tab w:val="left" w:pos="720"/>
          <w:tab w:val="num" w:pos="1530"/>
        </w:tabs>
        <w:spacing w:after="0" w:line="240" w:lineRule="auto"/>
        <w:ind w:left="1080"/>
        <w:rPr>
          <w:rFonts w:ascii="Times New Roman" w:eastAsia="Times New Roman" w:hAnsi="Times New Roman" w:cs="Times New Roman"/>
          <w:sz w:val="24"/>
          <w:szCs w:val="24"/>
        </w:rPr>
      </w:pPr>
      <w:r w:rsidRPr="00131D08">
        <w:rPr>
          <w:rFonts w:ascii="Calibri" w:eastAsia="Times New Roman" w:hAnsi="Calibri" w:cs="Calibri"/>
          <w:color w:val="000000"/>
          <w:sz w:val="21"/>
          <w:szCs w:val="21"/>
        </w:rPr>
        <w:t>Who is responsible for execution and reporting back?</w:t>
      </w:r>
    </w:p>
    <w:p w14:paraId="33D1B2A8" w14:textId="4E42F951"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0EBFB705"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4"/>
          <w:szCs w:val="24"/>
        </w:rPr>
        <w:t>III. Anticipate Committee Review</w:t>
      </w:r>
    </w:p>
    <w:p w14:paraId="6BDCE214" w14:textId="741D5C85" w:rsidR="00211431" w:rsidRPr="00F56A99" w:rsidRDefault="00211431" w:rsidP="00211431">
      <w:pPr>
        <w:spacing w:after="0" w:line="240" w:lineRule="auto"/>
        <w:rPr>
          <w:rFonts w:ascii="Times New Roman" w:eastAsia="Times New Roman" w:hAnsi="Times New Roman" w:cs="Times New Roman"/>
          <w:sz w:val="24"/>
          <w:szCs w:val="24"/>
        </w:rPr>
      </w:pPr>
      <w:r w:rsidRPr="00F56A99">
        <w:rPr>
          <w:rFonts w:ascii="Calibri" w:eastAsia="Times New Roman" w:hAnsi="Calibri" w:cs="Calibri"/>
          <w:color w:val="000000"/>
          <w:sz w:val="21"/>
          <w:szCs w:val="21"/>
        </w:rPr>
        <w:t xml:space="preserve">The Reference and Counsel Committee will review the resolutions before they are posted to the synod website for the voting members. The Reference and Counsel Committee shall receive and review all resolutions received prior to the deadline date of </w:t>
      </w:r>
      <w:r w:rsidR="00C453AE">
        <w:rPr>
          <w:rFonts w:ascii="Calibri" w:eastAsia="Times New Roman" w:hAnsi="Calibri" w:cs="Calibri"/>
          <w:color w:val="000000"/>
          <w:sz w:val="21"/>
          <w:szCs w:val="21"/>
        </w:rPr>
        <w:t>April 1, 202</w:t>
      </w:r>
      <w:r w:rsidR="00B05873">
        <w:rPr>
          <w:rFonts w:ascii="Calibri" w:eastAsia="Times New Roman" w:hAnsi="Calibri" w:cs="Calibri"/>
          <w:color w:val="000000"/>
          <w:sz w:val="21"/>
          <w:szCs w:val="21"/>
        </w:rPr>
        <w:t>5</w:t>
      </w:r>
      <w:r w:rsidRPr="00F56A99">
        <w:rPr>
          <w:rFonts w:ascii="Calibri" w:eastAsia="Times New Roman" w:hAnsi="Calibri" w:cs="Calibri"/>
          <w:color w:val="000000"/>
          <w:sz w:val="21"/>
          <w:szCs w:val="21"/>
        </w:rPr>
        <w:t xml:space="preserve">.  As part of this process, the Reference and Counsel Committee may edit or rewrite proposed resolutions, main motions, or other matters, or submit substitute resolutions or main motions. Resolutions submitted after the deadline will also be reviewed by the Reference and Counsel Committee. They will be considered </w:t>
      </w:r>
      <w:r w:rsidRPr="00F56A99">
        <w:rPr>
          <w:rFonts w:ascii="Calibri" w:eastAsia="Times New Roman" w:hAnsi="Calibri" w:cs="Calibri"/>
          <w:color w:val="000000"/>
          <w:sz w:val="21"/>
          <w:szCs w:val="21"/>
          <w:u w:val="single"/>
        </w:rPr>
        <w:t>only</w:t>
      </w:r>
      <w:r w:rsidRPr="00F56A99">
        <w:rPr>
          <w:rFonts w:ascii="Calibri" w:eastAsia="Times New Roman" w:hAnsi="Calibri" w:cs="Calibri"/>
          <w:color w:val="000000"/>
          <w:sz w:val="21"/>
          <w:szCs w:val="21"/>
        </w:rPr>
        <w:t xml:space="preserve"> by the Assembly if time allows and the Assembly votes to address the resolution. If unable to address them at Assembly, they will be forwarded to the Synod Council.  (Synod Constitution S7.34.01) Those resolutions or main motions originating in the Synod Council or the Executive Committee shall be presented to the Synod Assembly for consideration as drafted.</w:t>
      </w:r>
    </w:p>
    <w:p w14:paraId="13D9FA00"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2C5898A9" w14:textId="77777777" w:rsidR="00211431" w:rsidRPr="00F56A99" w:rsidRDefault="00211431" w:rsidP="00211431">
      <w:pPr>
        <w:pBdr>
          <w:bottom w:val="single" w:sz="6" w:space="0" w:color="333333"/>
        </w:pBd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8"/>
          <w:szCs w:val="28"/>
        </w:rPr>
        <w:t>Format for a Resolution</w:t>
      </w:r>
    </w:p>
    <w:p w14:paraId="5DE549E2"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40504FAC"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4"/>
          <w:szCs w:val="24"/>
        </w:rPr>
        <w:t>● A resolution takes the following formats:</w:t>
      </w:r>
    </w:p>
    <w:p w14:paraId="6F64BBC2" w14:textId="1ADF1F0F"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06840701" w14:textId="77777777" w:rsidR="00211431" w:rsidRPr="00F56A99" w:rsidRDefault="00211431" w:rsidP="00211431">
      <w:pPr>
        <w:shd w:val="clear" w:color="auto" w:fill="FFFFFF"/>
        <w:spacing w:after="0" w:line="240" w:lineRule="auto"/>
        <w:ind w:firstLine="720"/>
        <w:rPr>
          <w:rFonts w:ascii="Times New Roman" w:eastAsia="Times New Roman" w:hAnsi="Times New Roman" w:cs="Times New Roman"/>
          <w:sz w:val="24"/>
          <w:szCs w:val="24"/>
        </w:rPr>
      </w:pPr>
      <w:r w:rsidRPr="00F56A99">
        <w:rPr>
          <w:rFonts w:ascii="Calibri" w:eastAsia="Times New Roman" w:hAnsi="Calibri" w:cs="Calibri"/>
          <w:b/>
          <w:bCs/>
          <w:color w:val="000000"/>
        </w:rPr>
        <w:t>A resolution with one supporting argument and one action:</w:t>
      </w:r>
    </w:p>
    <w:p w14:paraId="120D58DB" w14:textId="7CB74D26" w:rsidR="00211431" w:rsidRPr="00F56A99" w:rsidRDefault="00211431" w:rsidP="00211431">
      <w:pPr>
        <w:shd w:val="clear" w:color="auto" w:fill="FFFFFF"/>
        <w:spacing w:after="0" w:line="240" w:lineRule="auto"/>
        <w:ind w:left="720"/>
        <w:rPr>
          <w:rFonts w:ascii="Times New Roman" w:eastAsia="Times New Roman" w:hAnsi="Times New Roman" w:cs="Times New Roman"/>
          <w:sz w:val="24"/>
          <w:szCs w:val="24"/>
        </w:rPr>
      </w:pPr>
      <w:r w:rsidRPr="00F56A99">
        <w:rPr>
          <w:rFonts w:ascii="Calibri" w:eastAsia="Times New Roman" w:hAnsi="Calibri" w:cs="Calibri"/>
          <w:color w:val="000000"/>
        </w:rPr>
        <w:t>Whereas, ____________________________________</w:t>
      </w:r>
      <w:proofErr w:type="gramStart"/>
      <w:r w:rsidRPr="00F56A99">
        <w:rPr>
          <w:rFonts w:ascii="Calibri" w:eastAsia="Times New Roman" w:hAnsi="Calibri" w:cs="Calibri"/>
          <w:color w:val="000000"/>
        </w:rPr>
        <w:t>_ ;</w:t>
      </w:r>
      <w:proofErr w:type="gramEnd"/>
      <w:r w:rsidRPr="00F56A99">
        <w:rPr>
          <w:rFonts w:ascii="Calibri" w:eastAsia="Times New Roman" w:hAnsi="Calibri" w:cs="Calibri"/>
          <w:color w:val="000000"/>
        </w:rPr>
        <w:t xml:space="preserve"> therefore be it</w:t>
      </w:r>
      <w:r w:rsidRPr="00F56A99">
        <w:rPr>
          <w:rFonts w:ascii="Calibri" w:eastAsia="Times New Roman" w:hAnsi="Calibri" w:cs="Calibri"/>
          <w:color w:val="000000"/>
        </w:rPr>
        <w:br/>
        <w:t>Resolved, that _________________________________</w:t>
      </w:r>
    </w:p>
    <w:p w14:paraId="25167279" w14:textId="77777777" w:rsidR="00211431" w:rsidRPr="00F56A99" w:rsidRDefault="00211431" w:rsidP="00211431">
      <w:pPr>
        <w:shd w:val="clear" w:color="auto" w:fill="FFFFFF"/>
        <w:spacing w:after="0" w:line="240" w:lineRule="auto"/>
        <w:ind w:firstLine="720"/>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6932462D" w14:textId="77777777" w:rsidR="00211431" w:rsidRPr="00F56A99" w:rsidRDefault="00211431" w:rsidP="00211431">
      <w:pPr>
        <w:shd w:val="clear" w:color="auto" w:fill="FFFFFF"/>
        <w:spacing w:after="0" w:line="240" w:lineRule="auto"/>
        <w:ind w:firstLine="720"/>
        <w:rPr>
          <w:rFonts w:ascii="Times New Roman" w:eastAsia="Times New Roman" w:hAnsi="Times New Roman" w:cs="Times New Roman"/>
          <w:sz w:val="24"/>
          <w:szCs w:val="24"/>
        </w:rPr>
      </w:pPr>
      <w:r w:rsidRPr="00F56A99">
        <w:rPr>
          <w:rFonts w:ascii="Calibri" w:eastAsia="Times New Roman" w:hAnsi="Calibri" w:cs="Calibri"/>
          <w:b/>
          <w:bCs/>
          <w:color w:val="000000"/>
        </w:rPr>
        <w:t>A resolution with more than one argument and one action:</w:t>
      </w:r>
    </w:p>
    <w:p w14:paraId="48BB0B5B" w14:textId="77777777" w:rsidR="00211431" w:rsidRPr="00F56A99" w:rsidRDefault="00211431" w:rsidP="00211431">
      <w:pPr>
        <w:shd w:val="clear" w:color="auto" w:fill="FFFFFF"/>
        <w:spacing w:after="0" w:line="240" w:lineRule="auto"/>
        <w:ind w:firstLine="720"/>
        <w:rPr>
          <w:rFonts w:ascii="Times New Roman" w:eastAsia="Times New Roman" w:hAnsi="Times New Roman" w:cs="Times New Roman"/>
          <w:sz w:val="24"/>
          <w:szCs w:val="24"/>
        </w:rPr>
      </w:pPr>
      <w:proofErr w:type="gramStart"/>
      <w:r w:rsidRPr="00F56A99">
        <w:rPr>
          <w:rFonts w:ascii="Calibri" w:eastAsia="Times New Roman" w:hAnsi="Calibri" w:cs="Calibri"/>
          <w:color w:val="000000"/>
        </w:rPr>
        <w:t>Whereas,</w:t>
      </w:r>
      <w:proofErr w:type="gramEnd"/>
      <w:r w:rsidRPr="00F56A99">
        <w:rPr>
          <w:rFonts w:ascii="Calibri" w:eastAsia="Times New Roman" w:hAnsi="Calibri" w:cs="Calibri"/>
          <w:color w:val="000000"/>
        </w:rPr>
        <w:t xml:space="preserve"> ______________________________________; and</w:t>
      </w:r>
    </w:p>
    <w:p w14:paraId="4AAF882F" w14:textId="1F17AEAE" w:rsidR="00211431" w:rsidRPr="00F56A99" w:rsidRDefault="00211431" w:rsidP="00211431">
      <w:pPr>
        <w:shd w:val="clear" w:color="auto" w:fill="FFFFFF"/>
        <w:spacing w:after="0" w:line="240" w:lineRule="auto"/>
        <w:ind w:left="720"/>
        <w:rPr>
          <w:rFonts w:ascii="Times New Roman" w:eastAsia="Times New Roman" w:hAnsi="Times New Roman" w:cs="Times New Roman"/>
          <w:sz w:val="24"/>
          <w:szCs w:val="24"/>
        </w:rPr>
      </w:pPr>
      <w:proofErr w:type="gramStart"/>
      <w:r w:rsidRPr="00F56A99">
        <w:rPr>
          <w:rFonts w:ascii="Calibri" w:eastAsia="Times New Roman" w:hAnsi="Calibri" w:cs="Calibri"/>
          <w:color w:val="000000"/>
        </w:rPr>
        <w:t>Whereas,</w:t>
      </w:r>
      <w:proofErr w:type="gramEnd"/>
      <w:r w:rsidRPr="00F56A99">
        <w:rPr>
          <w:rFonts w:ascii="Calibri" w:eastAsia="Times New Roman" w:hAnsi="Calibri" w:cs="Calibri"/>
          <w:color w:val="000000"/>
        </w:rPr>
        <w:t xml:space="preserve"> ______________________________________; therefore be it</w:t>
      </w:r>
      <w:r w:rsidRPr="00F56A99">
        <w:rPr>
          <w:rFonts w:ascii="Calibri" w:eastAsia="Times New Roman" w:hAnsi="Calibri" w:cs="Calibri"/>
          <w:color w:val="000000"/>
        </w:rPr>
        <w:br/>
        <w:t>Resolved, that __________________________________</w:t>
      </w:r>
    </w:p>
    <w:p w14:paraId="4B086304" w14:textId="77777777" w:rsidR="00211431" w:rsidRPr="00F56A99" w:rsidRDefault="00211431" w:rsidP="00211431">
      <w:pPr>
        <w:shd w:val="clear" w:color="auto" w:fill="FFFFFF"/>
        <w:spacing w:after="0" w:line="240" w:lineRule="auto"/>
        <w:ind w:firstLine="720"/>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1BCB7888" w14:textId="77777777" w:rsidR="00211431" w:rsidRPr="00F56A99" w:rsidRDefault="00211431" w:rsidP="00211431">
      <w:pPr>
        <w:shd w:val="clear" w:color="auto" w:fill="FFFFFF"/>
        <w:spacing w:after="0" w:line="240" w:lineRule="auto"/>
        <w:ind w:firstLine="720"/>
        <w:rPr>
          <w:rFonts w:ascii="Times New Roman" w:eastAsia="Times New Roman" w:hAnsi="Times New Roman" w:cs="Times New Roman"/>
          <w:sz w:val="24"/>
          <w:szCs w:val="24"/>
        </w:rPr>
      </w:pPr>
      <w:r w:rsidRPr="00F56A99">
        <w:rPr>
          <w:rFonts w:ascii="Calibri" w:eastAsia="Times New Roman" w:hAnsi="Calibri" w:cs="Calibri"/>
          <w:b/>
          <w:bCs/>
          <w:color w:val="000000"/>
        </w:rPr>
        <w:t>A resolution requesting one action:</w:t>
      </w:r>
    </w:p>
    <w:p w14:paraId="67DBB858" w14:textId="77777777" w:rsidR="00211431" w:rsidRPr="00F56A99" w:rsidRDefault="00211431" w:rsidP="00211431">
      <w:pPr>
        <w:shd w:val="clear" w:color="auto" w:fill="FFFFFF"/>
        <w:spacing w:after="0" w:line="240" w:lineRule="auto"/>
        <w:ind w:firstLine="720"/>
        <w:rPr>
          <w:rFonts w:ascii="Times New Roman" w:eastAsia="Times New Roman" w:hAnsi="Times New Roman" w:cs="Times New Roman"/>
          <w:sz w:val="24"/>
          <w:szCs w:val="24"/>
        </w:rPr>
      </w:pPr>
      <w:r w:rsidRPr="00F56A99">
        <w:rPr>
          <w:rFonts w:ascii="Calibri" w:eastAsia="Times New Roman" w:hAnsi="Calibri" w:cs="Calibri"/>
          <w:color w:val="000000"/>
        </w:rPr>
        <w:t>Resolved, that ________________________________</w:t>
      </w:r>
    </w:p>
    <w:p w14:paraId="733BF7FC" w14:textId="77777777" w:rsidR="00211431" w:rsidRPr="00F56A99" w:rsidRDefault="00211431" w:rsidP="00211431">
      <w:pPr>
        <w:shd w:val="clear" w:color="auto" w:fill="FFFFFF"/>
        <w:spacing w:after="0" w:line="240" w:lineRule="auto"/>
        <w:ind w:firstLine="720"/>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5EA56D97" w14:textId="77777777" w:rsidR="00211431" w:rsidRPr="00F56A99" w:rsidRDefault="00211431" w:rsidP="00211431">
      <w:pPr>
        <w:shd w:val="clear" w:color="auto" w:fill="FFFFFF"/>
        <w:spacing w:after="0" w:line="240" w:lineRule="auto"/>
        <w:ind w:firstLine="720"/>
        <w:rPr>
          <w:rFonts w:ascii="Times New Roman" w:eastAsia="Times New Roman" w:hAnsi="Times New Roman" w:cs="Times New Roman"/>
          <w:sz w:val="24"/>
          <w:szCs w:val="24"/>
        </w:rPr>
      </w:pPr>
      <w:r w:rsidRPr="00F56A99">
        <w:rPr>
          <w:rFonts w:ascii="Calibri" w:eastAsia="Times New Roman" w:hAnsi="Calibri" w:cs="Calibri"/>
          <w:b/>
          <w:bCs/>
          <w:color w:val="000000"/>
        </w:rPr>
        <w:t>A resolution requesting more than one action:</w:t>
      </w:r>
    </w:p>
    <w:p w14:paraId="0B6A1B31" w14:textId="6A95170F" w:rsidR="00211431" w:rsidRPr="00F56A99" w:rsidRDefault="00211431" w:rsidP="00211431">
      <w:pPr>
        <w:shd w:val="clear" w:color="auto" w:fill="FFFFFF"/>
        <w:spacing w:after="0" w:line="240" w:lineRule="auto"/>
        <w:ind w:left="720"/>
        <w:rPr>
          <w:rFonts w:ascii="Times New Roman" w:eastAsia="Times New Roman" w:hAnsi="Times New Roman" w:cs="Times New Roman"/>
          <w:sz w:val="24"/>
          <w:szCs w:val="24"/>
        </w:rPr>
      </w:pPr>
      <w:r w:rsidRPr="00F56A99">
        <w:rPr>
          <w:rFonts w:ascii="Calibri" w:eastAsia="Times New Roman" w:hAnsi="Calibri" w:cs="Calibri"/>
          <w:color w:val="000000"/>
        </w:rPr>
        <w:t>Resolved, that ________________________________; and be it further</w:t>
      </w:r>
      <w:r w:rsidRPr="00F56A99">
        <w:rPr>
          <w:rFonts w:ascii="Calibri" w:eastAsia="Times New Roman" w:hAnsi="Calibri" w:cs="Calibri"/>
          <w:color w:val="000000"/>
        </w:rPr>
        <w:br/>
        <w:t>Resolved, that ________________________________</w:t>
      </w:r>
    </w:p>
    <w:p w14:paraId="00A1D868" w14:textId="77777777" w:rsidR="00211431" w:rsidRPr="00F56A99" w:rsidRDefault="00211431" w:rsidP="00211431">
      <w:pPr>
        <w:shd w:val="clear" w:color="auto" w:fill="FFFFFF"/>
        <w:spacing w:after="0" w:line="240" w:lineRule="auto"/>
        <w:ind w:left="720"/>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5BF7CAB2"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4C28025B"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4"/>
          <w:szCs w:val="24"/>
        </w:rPr>
        <w:t>● Resolution Maker Information must be included:</w:t>
      </w:r>
    </w:p>
    <w:p w14:paraId="35EF2D62" w14:textId="77777777"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33ACD7A7" w14:textId="7A637EB3" w:rsidR="00211431" w:rsidRPr="00F56A99" w:rsidRDefault="00211431" w:rsidP="00211431">
      <w:pPr>
        <w:shd w:val="clear" w:color="auto" w:fill="FFFFFF"/>
        <w:spacing w:after="0" w:line="240" w:lineRule="auto"/>
        <w:rPr>
          <w:rFonts w:ascii="Times New Roman" w:eastAsia="Times New Roman" w:hAnsi="Times New Roman" w:cs="Times New Roman"/>
          <w:sz w:val="24"/>
          <w:szCs w:val="24"/>
        </w:rPr>
      </w:pPr>
      <w:r w:rsidRPr="00F56A99">
        <w:rPr>
          <w:rFonts w:ascii="Calibri" w:eastAsia="Times New Roman" w:hAnsi="Calibri" w:cs="Calibri"/>
          <w:color w:val="000000"/>
        </w:rPr>
        <w:t>Contact person for the resolution: _______________________________ Phone Number: ____________________</w:t>
      </w:r>
      <w:r w:rsidRPr="00F56A99">
        <w:rPr>
          <w:rFonts w:ascii="Calibri" w:eastAsia="Times New Roman" w:hAnsi="Calibri" w:cs="Calibri"/>
          <w:color w:val="000000"/>
        </w:rPr>
        <w:br/>
        <w:t>Email of contact person: _________________________________________________________________________</w:t>
      </w:r>
    </w:p>
    <w:p w14:paraId="08D9ED59" w14:textId="77777777" w:rsidR="00211431" w:rsidRPr="00F56A99" w:rsidRDefault="00211431" w:rsidP="00211431">
      <w:pPr>
        <w:spacing w:after="200" w:line="240" w:lineRule="auto"/>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2B733458" w14:textId="77777777" w:rsidR="00211431" w:rsidRPr="00F56A99" w:rsidRDefault="00211431" w:rsidP="00211431">
      <w:pPr>
        <w:spacing w:after="46" w:line="240" w:lineRule="auto"/>
        <w:rPr>
          <w:rFonts w:ascii="Times New Roman" w:eastAsia="Times New Roman" w:hAnsi="Times New Roman" w:cs="Times New Roman"/>
          <w:sz w:val="24"/>
          <w:szCs w:val="24"/>
        </w:rPr>
      </w:pPr>
      <w:r w:rsidRPr="00F56A99">
        <w:rPr>
          <w:rFonts w:ascii="Calibri" w:eastAsia="Times New Roman" w:hAnsi="Calibri" w:cs="Calibri"/>
          <w:b/>
          <w:bCs/>
          <w:color w:val="000000"/>
          <w:sz w:val="24"/>
          <w:szCs w:val="24"/>
        </w:rPr>
        <w:t>● Respond to the following questions:</w:t>
      </w:r>
      <w:r w:rsidRPr="00F56A99">
        <w:rPr>
          <w:rFonts w:ascii="Calibri" w:eastAsia="Times New Roman" w:hAnsi="Calibri" w:cs="Calibri"/>
          <w:color w:val="000000"/>
          <w:sz w:val="24"/>
          <w:szCs w:val="24"/>
        </w:rPr>
        <w:t> </w:t>
      </w:r>
    </w:p>
    <w:p w14:paraId="7DABD29B" w14:textId="77777777" w:rsidR="00211431" w:rsidRPr="00F56A99" w:rsidRDefault="00211431" w:rsidP="00211431">
      <w:pPr>
        <w:spacing w:after="46" w:line="240" w:lineRule="auto"/>
        <w:rPr>
          <w:rFonts w:ascii="Times New Roman" w:eastAsia="Times New Roman" w:hAnsi="Times New Roman" w:cs="Times New Roman"/>
          <w:sz w:val="24"/>
          <w:szCs w:val="24"/>
        </w:rPr>
      </w:pPr>
      <w:r w:rsidRPr="00F56A99">
        <w:rPr>
          <w:rFonts w:ascii="Times New Roman" w:eastAsia="Times New Roman" w:hAnsi="Times New Roman" w:cs="Times New Roman"/>
          <w:sz w:val="24"/>
          <w:szCs w:val="24"/>
        </w:rPr>
        <w:t> </w:t>
      </w:r>
    </w:p>
    <w:p w14:paraId="43BB7ED1" w14:textId="77777777" w:rsidR="00211431" w:rsidRPr="00F56A99" w:rsidRDefault="00211431" w:rsidP="00211431">
      <w:pPr>
        <w:spacing w:after="46" w:line="240" w:lineRule="auto"/>
        <w:rPr>
          <w:rFonts w:ascii="Times New Roman" w:eastAsia="Times New Roman" w:hAnsi="Times New Roman" w:cs="Times New Roman"/>
          <w:sz w:val="24"/>
          <w:szCs w:val="24"/>
        </w:rPr>
      </w:pPr>
      <w:r w:rsidRPr="00F56A99">
        <w:rPr>
          <w:rFonts w:ascii="Calibri" w:eastAsia="Times New Roman" w:hAnsi="Calibri" w:cs="Calibri"/>
          <w:color w:val="000000"/>
        </w:rPr>
        <w:t xml:space="preserve">1. What is the financial impact of this resolution on the synod budget? If expenditures are required, what are the sources of income anticipated to accomplish the purpose of the resolution? </w:t>
      </w:r>
    </w:p>
    <w:p w14:paraId="0AFCF12B" w14:textId="77777777" w:rsidR="00211431" w:rsidRPr="00F56A99" w:rsidRDefault="00211431" w:rsidP="00211431">
      <w:pPr>
        <w:spacing w:after="46" w:line="240" w:lineRule="auto"/>
        <w:rPr>
          <w:rFonts w:ascii="Times New Roman" w:eastAsia="Times New Roman" w:hAnsi="Times New Roman" w:cs="Times New Roman"/>
          <w:sz w:val="24"/>
          <w:szCs w:val="24"/>
        </w:rPr>
      </w:pPr>
      <w:r w:rsidRPr="00F56A99">
        <w:rPr>
          <w:rFonts w:ascii="Calibri" w:eastAsia="Times New Roman" w:hAnsi="Calibri" w:cs="Calibri"/>
          <w:color w:val="000000"/>
        </w:rPr>
        <w:t xml:space="preserve">2. What are the personnel implications within our synod (or churchwide)? </w:t>
      </w:r>
    </w:p>
    <w:p w14:paraId="24BCBEE9" w14:textId="69F5DDC9" w:rsidR="00211431" w:rsidRPr="00F56A99" w:rsidRDefault="00211431" w:rsidP="00211431">
      <w:pPr>
        <w:spacing w:after="46" w:line="240" w:lineRule="auto"/>
        <w:rPr>
          <w:rFonts w:ascii="Times New Roman" w:eastAsia="Times New Roman" w:hAnsi="Times New Roman" w:cs="Times New Roman"/>
          <w:sz w:val="24"/>
          <w:szCs w:val="24"/>
        </w:rPr>
      </w:pPr>
      <w:r w:rsidRPr="00F56A99">
        <w:rPr>
          <w:rFonts w:ascii="Calibri" w:eastAsia="Times New Roman" w:hAnsi="Calibri" w:cs="Calibri"/>
          <w:color w:val="000000"/>
        </w:rPr>
        <w:t xml:space="preserve">3. Who will be responsible for </w:t>
      </w:r>
      <w:r w:rsidR="00B40A12" w:rsidRPr="00F56A99">
        <w:rPr>
          <w:rFonts w:ascii="Calibri" w:eastAsia="Times New Roman" w:hAnsi="Calibri" w:cs="Calibri"/>
          <w:color w:val="000000"/>
        </w:rPr>
        <w:t>the implementation</w:t>
      </w:r>
      <w:r w:rsidRPr="00F56A99">
        <w:rPr>
          <w:rFonts w:ascii="Calibri" w:eastAsia="Times New Roman" w:hAnsi="Calibri" w:cs="Calibri"/>
          <w:color w:val="000000"/>
        </w:rPr>
        <w:t xml:space="preserve"> of the resolution? </w:t>
      </w:r>
    </w:p>
    <w:p w14:paraId="5217A020" w14:textId="19E3C2F4" w:rsidR="00211431" w:rsidRDefault="00211431" w:rsidP="00131D08">
      <w:pPr>
        <w:spacing w:after="46" w:line="240" w:lineRule="auto"/>
      </w:pPr>
      <w:r w:rsidRPr="00F56A99">
        <w:rPr>
          <w:rFonts w:ascii="Calibri" w:eastAsia="Times New Roman" w:hAnsi="Calibri" w:cs="Calibri"/>
          <w:color w:val="000000"/>
        </w:rPr>
        <w:t xml:space="preserve">4. How does this resolution enhance and forward the mission of the church and our synod? </w:t>
      </w:r>
    </w:p>
    <w:sectPr w:rsidR="00211431" w:rsidSect="00315B4E">
      <w:pgSz w:w="12240" w:h="15840"/>
      <w:pgMar w:top="43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147"/>
    <w:multiLevelType w:val="multilevel"/>
    <w:tmpl w:val="AF2C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C31BB"/>
    <w:multiLevelType w:val="multilevel"/>
    <w:tmpl w:val="334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29E7"/>
    <w:multiLevelType w:val="multilevel"/>
    <w:tmpl w:val="7B2CDE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57A38"/>
    <w:multiLevelType w:val="multilevel"/>
    <w:tmpl w:val="F836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1C4BF4"/>
    <w:multiLevelType w:val="multilevel"/>
    <w:tmpl w:val="44D8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D644C"/>
    <w:multiLevelType w:val="multilevel"/>
    <w:tmpl w:val="15C8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06815"/>
    <w:multiLevelType w:val="multilevel"/>
    <w:tmpl w:val="69B6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E2987"/>
    <w:multiLevelType w:val="multilevel"/>
    <w:tmpl w:val="AB28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201BF4"/>
    <w:multiLevelType w:val="multilevel"/>
    <w:tmpl w:val="26CE325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B264D"/>
    <w:multiLevelType w:val="multilevel"/>
    <w:tmpl w:val="1FDE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611E4"/>
    <w:multiLevelType w:val="multilevel"/>
    <w:tmpl w:val="26CE325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A7A58"/>
    <w:multiLevelType w:val="hybridMultilevel"/>
    <w:tmpl w:val="A0CC2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E102E"/>
    <w:multiLevelType w:val="multilevel"/>
    <w:tmpl w:val="D06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877368">
    <w:abstractNumId w:val="4"/>
  </w:num>
  <w:num w:numId="2" w16cid:durableId="1178884900">
    <w:abstractNumId w:val="0"/>
  </w:num>
  <w:num w:numId="3" w16cid:durableId="2032219353">
    <w:abstractNumId w:val="7"/>
  </w:num>
  <w:num w:numId="4" w16cid:durableId="1484665351">
    <w:abstractNumId w:val="11"/>
  </w:num>
  <w:num w:numId="5" w16cid:durableId="342978703">
    <w:abstractNumId w:val="5"/>
  </w:num>
  <w:num w:numId="6" w16cid:durableId="947545655">
    <w:abstractNumId w:val="3"/>
  </w:num>
  <w:num w:numId="7" w16cid:durableId="1352294869">
    <w:abstractNumId w:val="12"/>
  </w:num>
  <w:num w:numId="8" w16cid:durableId="1940063447">
    <w:abstractNumId w:val="6"/>
  </w:num>
  <w:num w:numId="9" w16cid:durableId="1754862234">
    <w:abstractNumId w:val="1"/>
  </w:num>
  <w:num w:numId="10" w16cid:durableId="1853571359">
    <w:abstractNumId w:val="9"/>
  </w:num>
  <w:num w:numId="11" w16cid:durableId="1278171688">
    <w:abstractNumId w:val="10"/>
  </w:num>
  <w:num w:numId="12" w16cid:durableId="150097099">
    <w:abstractNumId w:val="8"/>
  </w:num>
  <w:num w:numId="13" w16cid:durableId="1025130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1"/>
    <w:rsid w:val="00131D08"/>
    <w:rsid w:val="00211431"/>
    <w:rsid w:val="00214C81"/>
    <w:rsid w:val="00315B4E"/>
    <w:rsid w:val="003E3071"/>
    <w:rsid w:val="004D2D40"/>
    <w:rsid w:val="00522F78"/>
    <w:rsid w:val="0063149C"/>
    <w:rsid w:val="00666537"/>
    <w:rsid w:val="006F5B24"/>
    <w:rsid w:val="007B7EA9"/>
    <w:rsid w:val="008712D5"/>
    <w:rsid w:val="00B05873"/>
    <w:rsid w:val="00B40A12"/>
    <w:rsid w:val="00B67627"/>
    <w:rsid w:val="00B80B5E"/>
    <w:rsid w:val="00BD446E"/>
    <w:rsid w:val="00C453AE"/>
    <w:rsid w:val="00CF6406"/>
    <w:rsid w:val="00DF2CB1"/>
    <w:rsid w:val="00EA1B57"/>
    <w:rsid w:val="00F6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BB2"/>
  <w15:chartTrackingRefBased/>
  <w15:docId w15:val="{57784980-408C-4C45-81C0-62D5DFE4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C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4C81"/>
    <w:pPr>
      <w:ind w:left="720"/>
      <w:contextualSpacing/>
    </w:pPr>
  </w:style>
  <w:style w:type="character" w:styleId="Hyperlink">
    <w:name w:val="Hyperlink"/>
    <w:basedOn w:val="DefaultParagraphFont"/>
    <w:uiPriority w:val="99"/>
    <w:unhideWhenUsed/>
    <w:rsid w:val="006F5B24"/>
    <w:rPr>
      <w:color w:val="0563C1" w:themeColor="hyperlink"/>
      <w:u w:val="single"/>
    </w:rPr>
  </w:style>
  <w:style w:type="character" w:styleId="UnresolvedMention">
    <w:name w:val="Unresolved Mention"/>
    <w:basedOn w:val="DefaultParagraphFont"/>
    <w:uiPriority w:val="99"/>
    <w:semiHidden/>
    <w:unhideWhenUsed/>
    <w:rsid w:val="006F5B24"/>
    <w:rPr>
      <w:color w:val="605E5C"/>
      <w:shd w:val="clear" w:color="auto" w:fill="E1DFDD"/>
    </w:rPr>
  </w:style>
  <w:style w:type="character" w:styleId="FollowedHyperlink">
    <w:name w:val="FollowedHyperlink"/>
    <w:basedOn w:val="DefaultParagraphFont"/>
    <w:uiPriority w:val="99"/>
    <w:semiHidden/>
    <w:unhideWhenUsed/>
    <w:rsid w:val="00B05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a.org/About/Churchwide/Office-of-the-Secretary/Memorials-and-Resolutions" TargetMode="External"/><Relationship Id="rId3" Type="http://schemas.openxmlformats.org/officeDocument/2006/relationships/settings" Target="settings.xml"/><Relationship Id="rId7" Type="http://schemas.openxmlformats.org/officeDocument/2006/relationships/hyperlink" Target="https://www.elca.org/About/Churchwide/Office-of-the-Secretary/Memorials-and-Resolu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erg@flcbothell.org" TargetMode="External"/><Relationship Id="rId5" Type="http://schemas.openxmlformats.org/officeDocument/2006/relationships/hyperlink" Target="mailto:office@lutheransnw.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1433</TotalTime>
  <Pages>2</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Berg</dc:creator>
  <cp:keywords/>
  <dc:description/>
  <cp:lastModifiedBy>Susan Berg</cp:lastModifiedBy>
  <cp:revision>6</cp:revision>
  <dcterms:created xsi:type="dcterms:W3CDTF">2024-01-31T22:04:00Z</dcterms:created>
  <dcterms:modified xsi:type="dcterms:W3CDTF">2024-11-18T20:49:00Z</dcterms:modified>
</cp:coreProperties>
</file>